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D92A7C">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图木舒克市永安坝工业园</w:t>
      </w:r>
    </w:p>
    <w:p w14:paraId="4406FD7A">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新疆图达新型环保材料有限公司“</w:t>
      </w:r>
      <w:r>
        <w:rPr>
          <w:rFonts w:hint="default" w:ascii="Times New Roman" w:hAnsi="Times New Roman" w:eastAsia="方正小标宋简体" w:cs="Times New Roman"/>
          <w:sz w:val="44"/>
          <w:szCs w:val="44"/>
        </w:rPr>
        <w:t>12</w:t>
      </w:r>
      <w:r>
        <w:rPr>
          <w:rFonts w:hint="eastAsia" w:ascii="方正小标宋简体" w:hAnsi="方正小标宋简体" w:eastAsia="方正小标宋简体" w:cs="方正小标宋简体"/>
          <w:sz w:val="44"/>
          <w:szCs w:val="44"/>
        </w:rPr>
        <w:t>·</w:t>
      </w:r>
      <w:r>
        <w:rPr>
          <w:rFonts w:hint="default" w:ascii="Times New Roman" w:hAnsi="Times New Roman" w:eastAsia="方正小标宋简体" w:cs="Times New Roman"/>
          <w:sz w:val="44"/>
          <w:szCs w:val="44"/>
        </w:rPr>
        <w:t>1</w:t>
      </w:r>
      <w:r>
        <w:rPr>
          <w:rFonts w:hint="eastAsia" w:ascii="方正小标宋简体" w:hAnsi="方正小标宋简体" w:eastAsia="方正小标宋简体" w:cs="方正小标宋简体"/>
          <w:sz w:val="44"/>
          <w:szCs w:val="44"/>
        </w:rPr>
        <w:t>”一般</w:t>
      </w:r>
    </w:p>
    <w:p w14:paraId="2C9D0B88">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rPr>
        <w:t>机械伤害事故</w:t>
      </w:r>
      <w:r>
        <w:rPr>
          <w:rFonts w:hint="eastAsia" w:ascii="方正小标宋简体" w:hAnsi="方正小标宋简体" w:eastAsia="方正小标宋简体" w:cs="方正小标宋简体"/>
          <w:sz w:val="44"/>
          <w:szCs w:val="44"/>
          <w:lang w:val="en-US" w:eastAsia="zh-CN"/>
        </w:rPr>
        <w:t>调查报告</w:t>
      </w:r>
    </w:p>
    <w:p w14:paraId="6C4E8741">
      <w:pPr>
        <w:pStyle w:val="2"/>
        <w:keepNext w:val="0"/>
        <w:keepLines w:val="0"/>
        <w:pageBreakBefore w:val="0"/>
        <w:widowControl w:val="0"/>
        <w:kinsoku/>
        <w:wordWrap/>
        <w:overflowPunct/>
        <w:topLinePunct w:val="0"/>
        <w:autoSpaceDN/>
        <w:bidi w:val="0"/>
        <w:adjustRightInd/>
        <w:snapToGrid/>
        <w:spacing w:line="540" w:lineRule="exact"/>
        <w:textAlignment w:val="auto"/>
        <w:rPr>
          <w:rFonts w:hint="eastAsia"/>
          <w:lang w:val="en-US" w:eastAsia="zh-CN"/>
        </w:rPr>
      </w:pPr>
    </w:p>
    <w:p w14:paraId="5055377D">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default" w:ascii="Times New Roman" w:hAnsi="Times New Roman" w:eastAsia="仿宋_GB2312" w:cs="Times New Roman"/>
          <w:sz w:val="32"/>
          <w:szCs w:val="32"/>
          <w:lang w:val="en-US" w:eastAsia="zh-CN"/>
        </w:rPr>
        <w:t>2024</w:t>
      </w:r>
      <w:r>
        <w:rPr>
          <w:rFonts w:hint="eastAsia" w:ascii="仿宋_GB2312" w:hAnsi="仿宋_GB2312" w:eastAsia="仿宋_GB2312" w:cs="仿宋_GB2312"/>
          <w:sz w:val="32"/>
          <w:szCs w:val="32"/>
          <w:lang w:val="en-US" w:eastAsia="zh-CN"/>
        </w:rPr>
        <w:t>年</w:t>
      </w:r>
      <w:r>
        <w:rPr>
          <w:rFonts w:hint="default" w:ascii="Times New Roman" w:hAnsi="Times New Roman" w:cs="Times New Roman"/>
          <w:sz w:val="32"/>
          <w:szCs w:val="32"/>
          <w:lang w:val="en-US" w:eastAsia="zh-CN"/>
        </w:rPr>
        <w:t>12</w:t>
      </w:r>
      <w:r>
        <w:rPr>
          <w:rFonts w:hint="eastAsia" w:ascii="仿宋_GB2312" w:hAnsi="仿宋_GB2312" w:eastAsia="仿宋_GB2312" w:cs="仿宋_GB2312"/>
          <w:sz w:val="32"/>
          <w:szCs w:val="32"/>
          <w:lang w:val="en-US" w:eastAsia="zh-CN"/>
        </w:rPr>
        <w:t>月</w:t>
      </w:r>
      <w:r>
        <w:rPr>
          <w:rFonts w:hint="default" w:ascii="Times New Roman" w:hAnsi="Times New Roman" w:cs="Times New Roman"/>
          <w:sz w:val="32"/>
          <w:szCs w:val="32"/>
          <w:lang w:val="en-US" w:eastAsia="zh-CN"/>
        </w:rPr>
        <w:t>1</w:t>
      </w:r>
      <w:r>
        <w:rPr>
          <w:rFonts w:hint="eastAsia" w:ascii="仿宋_GB2312" w:hAnsi="仿宋_GB2312" w:eastAsia="仿宋_GB2312" w:cs="仿宋_GB2312"/>
          <w:sz w:val="32"/>
          <w:szCs w:val="32"/>
          <w:lang w:val="en-US" w:eastAsia="zh-CN"/>
        </w:rPr>
        <w:t>日</w:t>
      </w:r>
      <w:r>
        <w:rPr>
          <w:rFonts w:hint="default" w:ascii="Times New Roman" w:hAnsi="Times New Roman" w:cs="Times New Roman"/>
          <w:sz w:val="32"/>
          <w:szCs w:val="32"/>
          <w:lang w:val="en-US" w:eastAsia="zh-CN"/>
        </w:rPr>
        <w:t>18</w:t>
      </w:r>
      <w:r>
        <w:rPr>
          <w:rFonts w:hint="eastAsia" w:ascii="仿宋_GB2312" w:hAnsi="仿宋_GB2312" w:eastAsia="仿宋_GB2312" w:cs="仿宋_GB2312"/>
          <w:sz w:val="32"/>
          <w:szCs w:val="32"/>
          <w:lang w:val="en-US" w:eastAsia="zh-CN"/>
        </w:rPr>
        <w:t>时</w:t>
      </w:r>
      <w:r>
        <w:rPr>
          <w:rFonts w:hint="default" w:ascii="Times New Roman" w:hAnsi="Times New Roman" w:cs="Times New Roman"/>
          <w:sz w:val="32"/>
          <w:szCs w:val="32"/>
          <w:lang w:val="en-US" w:eastAsia="zh-CN"/>
        </w:rPr>
        <w:t>55</w:t>
      </w:r>
      <w:r>
        <w:rPr>
          <w:rFonts w:hint="eastAsia" w:ascii="仿宋_GB2312" w:hAnsi="仿宋_GB2312" w:eastAsia="仿宋_GB2312" w:cs="仿宋_GB2312"/>
          <w:sz w:val="32"/>
          <w:szCs w:val="32"/>
          <w:lang w:val="en-US" w:eastAsia="zh-CN"/>
        </w:rPr>
        <w:t>分，</w:t>
      </w:r>
      <w:r>
        <w:rPr>
          <w:rFonts w:hint="eastAsia" w:ascii="Times New Roman" w:hAnsi="Times New Roman" w:cs="Times New Roman"/>
          <w:sz w:val="32"/>
          <w:szCs w:val="32"/>
          <w:lang w:val="en-US" w:eastAsia="zh-CN"/>
        </w:rPr>
        <w:t>图木舒克经济技术开发区永安坝工业园新疆图达新型环保材料有限公司发生一起机械伤害事故，</w:t>
      </w:r>
      <w:r>
        <w:rPr>
          <w:rFonts w:hint="eastAsia" w:cs="仿宋_GB2312"/>
          <w:sz w:val="32"/>
          <w:szCs w:val="32"/>
          <w:lang w:val="en-US" w:eastAsia="zh-CN"/>
        </w:rPr>
        <w:t>造成</w:t>
      </w:r>
      <w:r>
        <w:rPr>
          <w:rFonts w:hint="default" w:ascii="Times New Roman" w:hAnsi="Times New Roman" w:cs="Times New Roman"/>
          <w:sz w:val="32"/>
          <w:szCs w:val="32"/>
          <w:lang w:val="en-US" w:eastAsia="zh-CN"/>
        </w:rPr>
        <w:t>1</w:t>
      </w:r>
      <w:r>
        <w:rPr>
          <w:rFonts w:hint="eastAsia" w:cs="仿宋_GB2312"/>
          <w:sz w:val="32"/>
          <w:szCs w:val="32"/>
          <w:lang w:val="en-US" w:eastAsia="zh-CN"/>
        </w:rPr>
        <w:t>人</w:t>
      </w:r>
      <w:r>
        <w:rPr>
          <w:rFonts w:hint="eastAsia" w:ascii="仿宋_GB2312" w:hAnsi="仿宋_GB2312" w:eastAsia="仿宋_GB2312" w:cs="仿宋_GB2312"/>
          <w:sz w:val="32"/>
          <w:szCs w:val="32"/>
          <w:lang w:val="en-US" w:eastAsia="zh-CN"/>
        </w:rPr>
        <w:t>死亡</w:t>
      </w:r>
      <w:r>
        <w:rPr>
          <w:rFonts w:hint="eastAsia" w:ascii="仿宋_GB2312" w:hAnsi="仿宋_GB2312" w:cs="仿宋_GB2312"/>
          <w:sz w:val="32"/>
          <w:szCs w:val="32"/>
          <w:lang w:val="en-US" w:eastAsia="zh-CN"/>
        </w:rPr>
        <w:t>，事故直接经济损失约</w:t>
      </w:r>
      <w:r>
        <w:rPr>
          <w:rFonts w:hint="default" w:ascii="Times New Roman" w:hAnsi="Times New Roman" w:cs="Times New Roman"/>
          <w:sz w:val="32"/>
          <w:szCs w:val="32"/>
          <w:lang w:val="en-US" w:eastAsia="zh-CN"/>
        </w:rPr>
        <w:t>150</w:t>
      </w:r>
      <w:r>
        <w:rPr>
          <w:rFonts w:hint="eastAsia" w:cs="Times New Roman"/>
          <w:sz w:val="32"/>
          <w:szCs w:val="32"/>
          <w:lang w:val="en-US" w:eastAsia="zh-CN"/>
        </w:rPr>
        <w:t>万</w:t>
      </w:r>
      <w:r>
        <w:rPr>
          <w:rFonts w:hint="eastAsia" w:ascii="仿宋_GB2312" w:hAnsi="仿宋_GB2312" w:cs="仿宋_GB2312"/>
          <w:sz w:val="32"/>
          <w:szCs w:val="32"/>
          <w:lang w:val="en-US" w:eastAsia="zh-CN"/>
        </w:rPr>
        <w:t>元。</w:t>
      </w:r>
    </w:p>
    <w:p w14:paraId="593FF569">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cs="仿宋_GB2312"/>
          <w:sz w:val="32"/>
          <w:szCs w:val="32"/>
          <w:lang w:val="en-US" w:eastAsia="zh-CN"/>
        </w:rPr>
      </w:pPr>
      <w:r>
        <w:rPr>
          <w:rFonts w:hint="eastAsia" w:cs="仿宋_GB2312"/>
          <w:sz w:val="32"/>
          <w:szCs w:val="32"/>
          <w:lang w:val="en-US" w:eastAsia="zh-CN"/>
        </w:rPr>
        <w:t>依据《中华人民共和国安全生产法》（以下简称“《安全生产法》”）《生产安全事故报告和调查处理条例》（国务院令第</w:t>
      </w:r>
      <w:r>
        <w:rPr>
          <w:rFonts w:hint="default" w:ascii="Times New Roman" w:hAnsi="Times New Roman" w:cs="Times New Roman"/>
          <w:sz w:val="32"/>
          <w:szCs w:val="32"/>
          <w:lang w:val="en-US" w:eastAsia="zh-CN"/>
        </w:rPr>
        <w:t>493</w:t>
      </w:r>
      <w:r>
        <w:rPr>
          <w:rFonts w:hint="eastAsia" w:cs="仿宋_GB2312"/>
          <w:sz w:val="32"/>
          <w:szCs w:val="32"/>
          <w:lang w:val="en-US" w:eastAsia="zh-CN"/>
        </w:rPr>
        <w:t>号）等法律法规，</w:t>
      </w:r>
      <w:r>
        <w:rPr>
          <w:rFonts w:hint="default" w:ascii="Times New Roman" w:hAnsi="Times New Roman" w:cs="Times New Roman"/>
          <w:sz w:val="32"/>
          <w:szCs w:val="32"/>
          <w:lang w:val="en-US" w:eastAsia="zh-CN"/>
        </w:rPr>
        <w:t>12月11日，</w:t>
      </w:r>
      <w:r>
        <w:rPr>
          <w:rFonts w:hint="eastAsia" w:cs="仿宋_GB2312"/>
          <w:sz w:val="32"/>
          <w:szCs w:val="32"/>
          <w:lang w:val="en-US" w:eastAsia="zh-CN"/>
        </w:rPr>
        <w:t>图木舒克市人民政府成立了由师市党委常委、副师长丁新民任组长，第三师检察分院、纪委监委、应急管理局、工业和信息化局、公安局、人力资源和社会保障局、总工会等单位人员为成员的图木舒克市永安坝工业园新疆图达新型环保材料有限公司“</w:t>
      </w:r>
      <w:r>
        <w:rPr>
          <w:rFonts w:hint="default" w:ascii="Times New Roman" w:hAnsi="Times New Roman" w:cs="Times New Roman"/>
          <w:sz w:val="32"/>
          <w:szCs w:val="32"/>
          <w:lang w:val="en-US" w:eastAsia="zh-CN"/>
        </w:rPr>
        <w:t>12</w:t>
      </w:r>
      <w:r>
        <w:rPr>
          <w:rFonts w:hint="eastAsia" w:cs="仿宋_GB2312"/>
          <w:sz w:val="32"/>
          <w:szCs w:val="32"/>
          <w:lang w:val="en-US" w:eastAsia="zh-CN"/>
        </w:rPr>
        <w:t>·</w:t>
      </w:r>
      <w:r>
        <w:rPr>
          <w:rFonts w:hint="default" w:ascii="Times New Roman" w:hAnsi="Times New Roman" w:cs="Times New Roman"/>
          <w:sz w:val="32"/>
          <w:szCs w:val="32"/>
          <w:lang w:val="en-US" w:eastAsia="zh-CN"/>
        </w:rPr>
        <w:t>1</w:t>
      </w:r>
      <w:r>
        <w:rPr>
          <w:rFonts w:hint="eastAsia" w:cs="仿宋_GB2312"/>
          <w:sz w:val="32"/>
          <w:szCs w:val="32"/>
          <w:lang w:val="en-US" w:eastAsia="zh-CN"/>
        </w:rPr>
        <w:t>”一般机械伤害事故调查组。</w:t>
      </w:r>
    </w:p>
    <w:p w14:paraId="00641ACF">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cs="仿宋_GB2312"/>
          <w:sz w:val="32"/>
          <w:szCs w:val="32"/>
          <w:lang w:val="en-US" w:eastAsia="zh-CN"/>
        </w:rPr>
      </w:pPr>
      <w:r>
        <w:rPr>
          <w:rFonts w:hint="eastAsia" w:cs="仿宋_GB2312"/>
          <w:sz w:val="32"/>
          <w:szCs w:val="32"/>
          <w:lang w:val="en-US" w:eastAsia="zh-CN"/>
        </w:rPr>
        <w:t>事故调查组按照“科学严谨、依法依规、实事求是、注重实效”原则和“四不放过”要求，经过勘查事故现场、查阅有关资料、调取影像资料、技术鉴定、调查询问有关当事人和综合研判分析，查明了事故发生经过、原因、人员伤亡和直接经济损失等情况，认定了事故性质和责任，并参照相关法律法规提出了对有关责任单位、责任人员的处理建议和事故防范整改措施。现将有关情况报告如下：</w:t>
      </w:r>
    </w:p>
    <w:p w14:paraId="55E0551F">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cs="仿宋_GB2312"/>
          <w:sz w:val="32"/>
          <w:szCs w:val="32"/>
          <w:lang w:val="en-US" w:eastAsia="zh-CN"/>
        </w:rPr>
      </w:pPr>
      <w:r>
        <w:rPr>
          <w:rFonts w:hint="eastAsia" w:ascii="黑体" w:hAnsi="黑体" w:eastAsia="黑体" w:cs="黑体"/>
          <w:sz w:val="32"/>
          <w:szCs w:val="32"/>
          <w:lang w:val="en-US" w:eastAsia="zh-CN"/>
        </w:rPr>
        <w:t>一、事故基本情况</w:t>
      </w:r>
    </w:p>
    <w:p w14:paraId="259755A5">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（一）事故单位基本情况</w:t>
      </w:r>
    </w:p>
    <w:p w14:paraId="1B01FB1E">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cs="仿宋_GB2312"/>
          <w:sz w:val="32"/>
          <w:szCs w:val="32"/>
          <w:lang w:val="en-US" w:eastAsia="zh-CN"/>
        </w:rPr>
      </w:pPr>
      <w:r>
        <w:rPr>
          <w:rFonts w:hint="eastAsia" w:cs="仿宋_GB2312"/>
          <w:sz w:val="32"/>
          <w:szCs w:val="32"/>
          <w:lang w:val="en-US" w:eastAsia="zh-CN"/>
        </w:rPr>
        <w:t>新疆图达新型环保材料有限公司，统一社会信用代码为</w:t>
      </w:r>
      <w:r>
        <w:rPr>
          <w:rFonts w:hint="default" w:ascii="Times New Roman" w:hAnsi="Times New Roman" w:cs="Times New Roman"/>
          <w:sz w:val="32"/>
          <w:szCs w:val="32"/>
          <w:lang w:val="en-US" w:eastAsia="zh-CN"/>
        </w:rPr>
        <w:t>91659003</w:t>
      </w:r>
      <w:r>
        <w:rPr>
          <w:rFonts w:hint="eastAsia" w:cs="仿宋_GB2312"/>
          <w:sz w:val="32"/>
          <w:szCs w:val="32"/>
          <w:lang w:val="en-US" w:eastAsia="zh-CN"/>
        </w:rPr>
        <w:t>MA</w:t>
      </w:r>
      <w:r>
        <w:rPr>
          <w:rFonts w:hint="default" w:ascii="Times New Roman" w:hAnsi="Times New Roman" w:cs="Times New Roman"/>
          <w:sz w:val="32"/>
          <w:szCs w:val="32"/>
          <w:lang w:val="en-US" w:eastAsia="zh-CN"/>
        </w:rPr>
        <w:t>78</w:t>
      </w:r>
      <w:r>
        <w:rPr>
          <w:rFonts w:hint="eastAsia" w:cs="仿宋_GB2312"/>
          <w:sz w:val="32"/>
          <w:szCs w:val="32"/>
          <w:lang w:val="en-US" w:eastAsia="zh-CN"/>
        </w:rPr>
        <w:t>U</w:t>
      </w:r>
      <w:r>
        <w:rPr>
          <w:rFonts w:hint="default" w:ascii="Times New Roman" w:hAnsi="Times New Roman" w:cs="Times New Roman"/>
          <w:sz w:val="32"/>
          <w:szCs w:val="32"/>
          <w:lang w:val="en-US" w:eastAsia="zh-CN"/>
        </w:rPr>
        <w:t>2</w:t>
      </w:r>
      <w:r>
        <w:rPr>
          <w:rFonts w:hint="eastAsia" w:cs="仿宋_GB2312"/>
          <w:sz w:val="32"/>
          <w:szCs w:val="32"/>
          <w:lang w:val="en-US" w:eastAsia="zh-CN"/>
        </w:rPr>
        <w:t>YL</w:t>
      </w:r>
      <w:r>
        <w:rPr>
          <w:rFonts w:hint="default" w:ascii="Times New Roman" w:hAnsi="Times New Roman" w:cs="Times New Roman"/>
          <w:sz w:val="32"/>
          <w:szCs w:val="32"/>
          <w:lang w:val="en-US" w:eastAsia="zh-CN"/>
        </w:rPr>
        <w:t>49</w:t>
      </w:r>
      <w:r>
        <w:rPr>
          <w:rFonts w:hint="eastAsia" w:cs="仿宋_GB2312"/>
          <w:sz w:val="32"/>
          <w:szCs w:val="32"/>
          <w:lang w:val="en-US" w:eastAsia="zh-CN"/>
        </w:rPr>
        <w:t>，法定代表人为周*，注册地址为新疆图木舒克市前海西街</w:t>
      </w:r>
      <w:r>
        <w:rPr>
          <w:rFonts w:hint="default" w:ascii="Times New Roman" w:hAnsi="Times New Roman" w:cs="Times New Roman"/>
          <w:sz w:val="32"/>
          <w:szCs w:val="32"/>
          <w:lang w:val="en-US" w:eastAsia="zh-CN"/>
        </w:rPr>
        <w:t>27</w:t>
      </w:r>
      <w:r>
        <w:rPr>
          <w:rFonts w:hint="eastAsia" w:cs="仿宋_GB2312"/>
          <w:sz w:val="32"/>
          <w:szCs w:val="32"/>
          <w:lang w:val="en-US" w:eastAsia="zh-CN"/>
        </w:rPr>
        <w:t>号，注册资本</w:t>
      </w:r>
      <w:r>
        <w:rPr>
          <w:rFonts w:hint="default" w:ascii="Times New Roman" w:hAnsi="Times New Roman" w:cs="Times New Roman"/>
          <w:sz w:val="32"/>
          <w:szCs w:val="32"/>
          <w:lang w:val="en-US" w:eastAsia="zh-CN"/>
        </w:rPr>
        <w:t>1200</w:t>
      </w:r>
      <w:r>
        <w:rPr>
          <w:rFonts w:hint="eastAsia" w:cs="仿宋_GB2312"/>
          <w:sz w:val="32"/>
          <w:szCs w:val="32"/>
          <w:lang w:val="en-US" w:eastAsia="zh-CN"/>
        </w:rPr>
        <w:t>万元人民币，成立日期为</w:t>
      </w:r>
      <w:r>
        <w:rPr>
          <w:rFonts w:hint="default" w:ascii="Times New Roman" w:hAnsi="Times New Roman" w:cs="Times New Roman"/>
          <w:sz w:val="32"/>
          <w:szCs w:val="32"/>
          <w:lang w:val="en-US" w:eastAsia="zh-CN"/>
        </w:rPr>
        <w:t>2020</w:t>
      </w:r>
      <w:r>
        <w:rPr>
          <w:rFonts w:hint="eastAsia" w:cs="仿宋_GB2312"/>
          <w:sz w:val="32"/>
          <w:szCs w:val="32"/>
          <w:lang w:val="en-US" w:eastAsia="zh-CN"/>
        </w:rPr>
        <w:t>年</w:t>
      </w:r>
      <w:r>
        <w:rPr>
          <w:rFonts w:hint="default" w:ascii="Times New Roman" w:hAnsi="Times New Roman" w:cs="Times New Roman"/>
          <w:sz w:val="32"/>
          <w:szCs w:val="32"/>
          <w:lang w:val="en-US" w:eastAsia="zh-CN"/>
        </w:rPr>
        <w:t>7</w:t>
      </w:r>
      <w:r>
        <w:rPr>
          <w:rFonts w:hint="eastAsia" w:cs="仿宋_GB2312"/>
          <w:sz w:val="32"/>
          <w:szCs w:val="32"/>
          <w:lang w:val="en-US" w:eastAsia="zh-CN"/>
        </w:rPr>
        <w:t>月</w:t>
      </w:r>
      <w:r>
        <w:rPr>
          <w:rFonts w:hint="default" w:ascii="Times New Roman" w:hAnsi="Times New Roman" w:cs="Times New Roman"/>
          <w:sz w:val="32"/>
          <w:szCs w:val="32"/>
          <w:lang w:val="en-US" w:eastAsia="zh-CN"/>
        </w:rPr>
        <w:t>9</w:t>
      </w:r>
      <w:r>
        <w:rPr>
          <w:rFonts w:hint="eastAsia" w:cs="仿宋_GB2312"/>
          <w:sz w:val="32"/>
          <w:szCs w:val="32"/>
          <w:lang w:val="en-US" w:eastAsia="zh-CN"/>
        </w:rPr>
        <w:t>日，属于制造业非金属矿物制品业石膏、水泥制品及类似制品制造业轻质建筑材料制造企业（无需相关经营许可）。</w:t>
      </w:r>
    </w:p>
    <w:p w14:paraId="3168C8F2">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（二）涉事机械设备情况</w:t>
      </w:r>
    </w:p>
    <w:p w14:paraId="4AC16B04">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cs="仿宋_GB2312"/>
          <w:sz w:val="32"/>
          <w:szCs w:val="32"/>
          <w:lang w:val="en-US" w:eastAsia="zh-CN"/>
        </w:rPr>
      </w:pPr>
      <w:r>
        <w:rPr>
          <w:rFonts w:hint="eastAsia" w:cs="仿宋_GB2312"/>
          <w:sz w:val="32"/>
          <w:szCs w:val="32"/>
          <w:lang w:val="en-US" w:eastAsia="zh-CN"/>
        </w:rPr>
        <w:t>打包链条线主体架构采用国标矩形型钢100*180*6mm焊接制作，输送链条为24A高强度双耳双排链条，链条线高度0.8米。侧翼打包机采用德国赛克全自动垂直打包机，型号为HPV112MVB，长1.2米，宽1.2米，高1.8米，重1.5吨。</w:t>
      </w:r>
    </w:p>
    <w:p w14:paraId="3C9D127A">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二、事故发生经过及应急处置情况</w:t>
      </w:r>
    </w:p>
    <w:p w14:paraId="6077312D">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40" w:lineRule="exact"/>
        <w:ind w:left="0" w:right="0" w:firstLine="640" w:firstLineChars="200"/>
        <w:jc w:val="both"/>
        <w:textAlignment w:val="auto"/>
        <w:rPr>
          <w:rFonts w:hint="eastAsia" w:ascii="楷体_GB2312" w:eastAsia="楷体_GB2312" w:cs="楷体_GB2312"/>
          <w:kern w:val="0"/>
          <w:sz w:val="32"/>
          <w:szCs w:val="32"/>
        </w:rPr>
      </w:pPr>
      <w:r>
        <w:rPr>
          <w:rFonts w:hint="eastAsia" w:ascii="楷体_GB2312" w:hAnsi="Times New Roman" w:eastAsia="楷体_GB2312" w:cs="楷体_GB2312"/>
          <w:kern w:val="0"/>
          <w:sz w:val="32"/>
          <w:szCs w:val="32"/>
          <w:lang w:val="en-US" w:eastAsia="zh-CN" w:bidi="ar"/>
        </w:rPr>
        <w:t>（一）事故发生经过</w:t>
      </w:r>
    </w:p>
    <w:p w14:paraId="7C3BEEB4">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40" w:lineRule="exact"/>
        <w:ind w:left="0" w:right="0" w:firstLine="640" w:firstLineChars="200"/>
        <w:jc w:val="both"/>
        <w:textAlignment w:val="auto"/>
        <w:rPr>
          <w:rFonts w:hint="eastAsia" w:ascii="Times New Roman" w:eastAsia="仿宋_GB2312" w:cs="Times New Roman"/>
          <w:kern w:val="0"/>
          <w:sz w:val="32"/>
          <w:szCs w:val="32"/>
          <w:lang w:val="en-US" w:eastAsia="zh-CN" w:bidi="ar"/>
        </w:rPr>
      </w:pPr>
      <w:r>
        <w:rPr>
          <w:rFonts w:hint="default" w:ascii="Times New Roman" w:hAnsi="Times New Roman" w:eastAsia="仿宋_GB2312" w:cs="Times New Roman"/>
          <w:kern w:val="0"/>
          <w:sz w:val="32"/>
          <w:szCs w:val="32"/>
          <w:lang w:val="en-US" w:eastAsia="zh-CN" w:bidi="ar"/>
        </w:rPr>
        <w:t>12月1日18时</w:t>
      </w:r>
      <w:r>
        <w:rPr>
          <w:rFonts w:hint="default" w:ascii="Times New Roman" w:hAnsi="Times New Roman" w:cs="Times New Roman"/>
          <w:kern w:val="0"/>
          <w:sz w:val="32"/>
          <w:szCs w:val="32"/>
          <w:lang w:val="en-US" w:eastAsia="zh-CN" w:bidi="ar"/>
        </w:rPr>
        <w:t>47</w:t>
      </w:r>
      <w:r>
        <w:rPr>
          <w:rFonts w:hint="default" w:ascii="Times New Roman" w:hAnsi="Times New Roman" w:eastAsia="仿宋_GB2312" w:cs="Times New Roman"/>
          <w:kern w:val="0"/>
          <w:sz w:val="32"/>
          <w:szCs w:val="32"/>
          <w:lang w:val="en-US" w:eastAsia="zh-CN" w:bidi="ar"/>
        </w:rPr>
        <w:t>分，</w:t>
      </w:r>
      <w:r>
        <w:rPr>
          <w:rFonts w:hint="eastAsia" w:ascii="Times New Roman" w:hAnsi="Times New Roman" w:cs="Times New Roman"/>
          <w:kern w:val="0"/>
          <w:sz w:val="32"/>
          <w:szCs w:val="32"/>
          <w:lang w:val="en-US" w:eastAsia="zh-CN" w:bidi="ar"/>
        </w:rPr>
        <w:t>叉车司机</w:t>
      </w:r>
      <w:r>
        <w:rPr>
          <w:rFonts w:hint="eastAsia" w:cs="Times New Roman"/>
          <w:kern w:val="0"/>
          <w:sz w:val="32"/>
          <w:szCs w:val="32"/>
          <w:lang w:val="en-US" w:eastAsia="zh-CN" w:bidi="ar"/>
        </w:rPr>
        <w:t>刘*</w:t>
      </w:r>
      <w:r>
        <w:rPr>
          <w:rFonts w:hint="eastAsia" w:ascii="Times New Roman" w:hAnsi="Times New Roman" w:cs="Times New Roman"/>
          <w:kern w:val="0"/>
          <w:sz w:val="32"/>
          <w:szCs w:val="32"/>
          <w:lang w:val="en-US" w:eastAsia="zh-CN" w:bidi="ar"/>
        </w:rPr>
        <w:t>在厂区出货侧门停车，</w:t>
      </w:r>
      <w:r>
        <w:rPr>
          <w:rFonts w:hint="default" w:ascii="Times New Roman" w:hAnsi="Times New Roman" w:eastAsia="仿宋_GB2312" w:cs="Times New Roman"/>
          <w:kern w:val="0"/>
          <w:sz w:val="32"/>
          <w:szCs w:val="32"/>
          <w:lang w:val="en-US" w:eastAsia="zh-CN" w:bidi="ar"/>
        </w:rPr>
        <w:t>准备与加气块生产车间打包机操作人员</w:t>
      </w:r>
      <w:r>
        <w:rPr>
          <w:rFonts w:hint="eastAsia" w:cs="Times New Roman"/>
          <w:kern w:val="0"/>
          <w:sz w:val="32"/>
          <w:szCs w:val="32"/>
          <w:lang w:val="en-US" w:eastAsia="zh-CN" w:bidi="ar"/>
        </w:rPr>
        <w:t>刘**</w:t>
      </w:r>
      <w:r>
        <w:rPr>
          <w:rFonts w:hint="default" w:ascii="Times New Roman" w:hAnsi="Times New Roman" w:eastAsia="仿宋_GB2312" w:cs="Times New Roman"/>
          <w:kern w:val="0"/>
          <w:sz w:val="32"/>
          <w:szCs w:val="32"/>
          <w:lang w:val="en-US" w:eastAsia="zh-CN" w:bidi="ar"/>
        </w:rPr>
        <w:t>商讨购买车票返乡事宜</w:t>
      </w:r>
      <w:r>
        <w:rPr>
          <w:rFonts w:hint="eastAsia" w:ascii="Times New Roman" w:hAnsi="Times New Roman" w:cs="Times New Roman"/>
          <w:kern w:val="0"/>
          <w:sz w:val="32"/>
          <w:szCs w:val="32"/>
          <w:lang w:val="en-US" w:eastAsia="zh-CN" w:bidi="ar"/>
        </w:rPr>
        <w:t>。</w:t>
      </w:r>
      <w:r>
        <w:rPr>
          <w:rFonts w:hint="default" w:ascii="Times New Roman" w:hAnsi="Times New Roman" w:cs="Times New Roman"/>
          <w:kern w:val="0"/>
          <w:sz w:val="32"/>
          <w:szCs w:val="32"/>
          <w:lang w:val="en-US" w:eastAsia="zh-CN" w:bidi="ar"/>
        </w:rPr>
        <w:t>18</w:t>
      </w:r>
      <w:r>
        <w:rPr>
          <w:rFonts w:hint="eastAsia" w:ascii="Times New Roman" w:hAnsi="Times New Roman" w:cs="Times New Roman"/>
          <w:kern w:val="0"/>
          <w:sz w:val="32"/>
          <w:szCs w:val="32"/>
          <w:lang w:val="en-US" w:eastAsia="zh-CN" w:bidi="ar"/>
        </w:rPr>
        <w:t>时</w:t>
      </w:r>
      <w:r>
        <w:rPr>
          <w:rFonts w:hint="default" w:ascii="Times New Roman" w:hAnsi="Times New Roman" w:cs="Times New Roman"/>
          <w:kern w:val="0"/>
          <w:sz w:val="32"/>
          <w:szCs w:val="32"/>
          <w:lang w:val="en-US" w:eastAsia="zh-CN" w:bidi="ar"/>
        </w:rPr>
        <w:t>55</w:t>
      </w:r>
      <w:r>
        <w:rPr>
          <w:rFonts w:hint="eastAsia" w:ascii="Times New Roman" w:hAnsi="Times New Roman" w:cs="Times New Roman"/>
          <w:kern w:val="0"/>
          <w:sz w:val="32"/>
          <w:szCs w:val="32"/>
          <w:lang w:val="en-US" w:eastAsia="zh-CN" w:bidi="ar"/>
        </w:rPr>
        <w:t>分，</w:t>
      </w:r>
      <w:r>
        <w:rPr>
          <w:rFonts w:hint="eastAsia" w:cs="Times New Roman"/>
          <w:kern w:val="0"/>
          <w:sz w:val="32"/>
          <w:szCs w:val="32"/>
          <w:lang w:val="en-US" w:eastAsia="zh-CN" w:bidi="ar"/>
        </w:rPr>
        <w:t>刘*</w:t>
      </w:r>
      <w:r>
        <w:rPr>
          <w:rFonts w:hint="default" w:ascii="Times New Roman" w:hAnsi="Times New Roman" w:eastAsia="仿宋_GB2312" w:cs="Times New Roman"/>
          <w:kern w:val="0"/>
          <w:sz w:val="32"/>
          <w:szCs w:val="32"/>
          <w:lang w:val="en-US" w:eastAsia="zh-CN" w:bidi="ar"/>
        </w:rPr>
        <w:t>进入加气块生产车间，</w:t>
      </w:r>
      <w:r>
        <w:rPr>
          <w:rFonts w:hint="eastAsia" w:ascii="Times New Roman" w:hAnsi="Times New Roman" w:cs="Times New Roman"/>
          <w:kern w:val="0"/>
          <w:sz w:val="32"/>
          <w:szCs w:val="32"/>
          <w:lang w:val="en-US" w:eastAsia="zh-CN" w:bidi="ar"/>
        </w:rPr>
        <w:t>由东往西穿行作业区域，此时</w:t>
      </w:r>
      <w:r>
        <w:rPr>
          <w:rFonts w:hint="eastAsia" w:cs="Times New Roman"/>
          <w:kern w:val="0"/>
          <w:sz w:val="32"/>
          <w:szCs w:val="32"/>
          <w:lang w:val="en-US" w:eastAsia="zh-CN" w:bidi="ar"/>
        </w:rPr>
        <w:t>刘**</w:t>
      </w:r>
      <w:r>
        <w:rPr>
          <w:rFonts w:hint="eastAsia" w:ascii="Times New Roman" w:hAnsi="Times New Roman" w:cs="Times New Roman"/>
          <w:kern w:val="0"/>
          <w:sz w:val="32"/>
          <w:szCs w:val="32"/>
          <w:lang w:val="en-US" w:eastAsia="zh-CN" w:bidi="ar"/>
        </w:rPr>
        <w:t>站在</w:t>
      </w:r>
      <w:r>
        <w:rPr>
          <w:rFonts w:hint="default" w:ascii="Times New Roman" w:hAnsi="Times New Roman" w:eastAsia="仿宋_GB2312" w:cs="Times New Roman"/>
          <w:kern w:val="0"/>
          <w:sz w:val="32"/>
          <w:szCs w:val="32"/>
          <w:lang w:val="en-US" w:eastAsia="zh-CN" w:bidi="ar"/>
        </w:rPr>
        <w:t>打包机</w:t>
      </w:r>
      <w:r>
        <w:rPr>
          <w:rFonts w:hint="eastAsia" w:ascii="Times New Roman" w:hAnsi="Times New Roman" w:cs="Times New Roman"/>
          <w:kern w:val="0"/>
          <w:sz w:val="32"/>
          <w:szCs w:val="32"/>
          <w:lang w:val="en-US" w:eastAsia="zh-CN" w:bidi="ar"/>
        </w:rPr>
        <w:t>操作台上，提醒</w:t>
      </w:r>
      <w:r>
        <w:rPr>
          <w:rFonts w:hint="eastAsia" w:cs="Times New Roman"/>
          <w:kern w:val="0"/>
          <w:sz w:val="32"/>
          <w:szCs w:val="32"/>
          <w:lang w:val="en-US" w:eastAsia="zh-CN" w:bidi="ar"/>
        </w:rPr>
        <w:t>刘*</w:t>
      </w:r>
      <w:r>
        <w:rPr>
          <w:rFonts w:hint="eastAsia" w:ascii="Times New Roman" w:hAnsi="Times New Roman" w:cs="Times New Roman"/>
          <w:kern w:val="0"/>
          <w:sz w:val="32"/>
          <w:szCs w:val="32"/>
          <w:lang w:val="en-US" w:eastAsia="zh-CN" w:bidi="ar"/>
        </w:rPr>
        <w:t>道：“别走，马上机器就动了”，</w:t>
      </w:r>
      <w:r>
        <w:rPr>
          <w:rFonts w:hint="eastAsia" w:cs="Times New Roman"/>
          <w:kern w:val="0"/>
          <w:sz w:val="32"/>
          <w:szCs w:val="32"/>
          <w:lang w:val="en-US" w:eastAsia="zh-CN" w:bidi="ar"/>
        </w:rPr>
        <w:t>刘*</w:t>
      </w:r>
      <w:r>
        <w:rPr>
          <w:rFonts w:hint="eastAsia" w:ascii="Times New Roman" w:hAnsi="Times New Roman" w:cs="Times New Roman"/>
          <w:kern w:val="0"/>
          <w:sz w:val="32"/>
          <w:szCs w:val="32"/>
          <w:lang w:val="en-US" w:eastAsia="zh-CN" w:bidi="ar"/>
        </w:rPr>
        <w:t>扭头看了</w:t>
      </w:r>
      <w:r>
        <w:rPr>
          <w:rFonts w:hint="eastAsia" w:cs="Times New Roman"/>
          <w:kern w:val="0"/>
          <w:sz w:val="32"/>
          <w:szCs w:val="32"/>
          <w:lang w:val="en-US" w:eastAsia="zh-CN" w:bidi="ar"/>
        </w:rPr>
        <w:t>刘**</w:t>
      </w:r>
      <w:r>
        <w:rPr>
          <w:rFonts w:hint="eastAsia" w:ascii="Times New Roman" w:hAnsi="Times New Roman" w:cs="Times New Roman"/>
          <w:kern w:val="0"/>
          <w:sz w:val="32"/>
          <w:szCs w:val="32"/>
          <w:lang w:val="en-US" w:eastAsia="zh-CN" w:bidi="ar"/>
        </w:rPr>
        <w:t>一眼，未听劝阻继续前行，路过运输带时裤子</w:t>
      </w:r>
      <w:r>
        <w:rPr>
          <w:rFonts w:hint="default" w:ascii="Times New Roman" w:hAnsi="Times New Roman" w:eastAsia="仿宋_GB2312" w:cs="Times New Roman"/>
          <w:kern w:val="0"/>
          <w:sz w:val="32"/>
          <w:szCs w:val="32"/>
          <w:lang w:val="en-US" w:eastAsia="zh-CN" w:bidi="ar"/>
        </w:rPr>
        <w:t>不慎被链条卷入，</w:t>
      </w:r>
      <w:r>
        <w:rPr>
          <w:rFonts w:hint="eastAsia" w:ascii="Times New Roman" w:hAnsi="Times New Roman" w:cs="Times New Roman"/>
          <w:kern w:val="0"/>
          <w:sz w:val="32"/>
          <w:szCs w:val="32"/>
          <w:lang w:val="en-US" w:eastAsia="zh-CN" w:bidi="ar"/>
        </w:rPr>
        <w:t>身体失去平衡倒在运输带上，随后头部及胸腔被卷压进运输带齿轮缝隙，</w:t>
      </w:r>
      <w:r>
        <w:rPr>
          <w:rFonts w:hint="eastAsia" w:cs="Times New Roman"/>
          <w:kern w:val="0"/>
          <w:sz w:val="32"/>
          <w:szCs w:val="32"/>
          <w:lang w:val="en-US" w:eastAsia="zh-CN" w:bidi="ar"/>
        </w:rPr>
        <w:t>刘**</w:t>
      </w:r>
      <w:r>
        <w:rPr>
          <w:rFonts w:hint="eastAsia" w:ascii="Times New Roman" w:hAnsi="Times New Roman" w:cs="Times New Roman"/>
          <w:kern w:val="0"/>
          <w:sz w:val="32"/>
          <w:szCs w:val="32"/>
          <w:lang w:val="en-US" w:eastAsia="zh-CN" w:bidi="ar"/>
        </w:rPr>
        <w:t>当即按下打包机急停按钮并大声呼救，</w:t>
      </w:r>
      <w:r>
        <w:rPr>
          <w:rFonts w:hint="default" w:ascii="Times New Roman" w:hAnsi="Times New Roman" w:eastAsia="仿宋_GB2312" w:cs="Times New Roman"/>
          <w:kern w:val="0"/>
          <w:sz w:val="32"/>
          <w:szCs w:val="32"/>
          <w:lang w:val="en-US" w:eastAsia="zh-CN" w:bidi="ar"/>
        </w:rPr>
        <w:t>其他作业人员发现后</w:t>
      </w:r>
      <w:r>
        <w:rPr>
          <w:rFonts w:hint="eastAsia" w:ascii="Times New Roman" w:hAnsi="Times New Roman" w:cs="Times New Roman"/>
          <w:kern w:val="0"/>
          <w:sz w:val="32"/>
          <w:szCs w:val="32"/>
          <w:lang w:val="en-US" w:eastAsia="zh-CN" w:bidi="ar"/>
        </w:rPr>
        <w:t>第一时间</w:t>
      </w:r>
      <w:r>
        <w:rPr>
          <w:rFonts w:hint="default" w:ascii="Times New Roman" w:hAnsi="Times New Roman" w:eastAsia="仿宋_GB2312" w:cs="Times New Roman"/>
          <w:kern w:val="0"/>
          <w:sz w:val="32"/>
          <w:szCs w:val="32"/>
          <w:lang w:val="en-US" w:eastAsia="zh-CN" w:bidi="ar"/>
        </w:rPr>
        <w:t>拨打120，</w:t>
      </w:r>
      <w:r>
        <w:rPr>
          <w:rFonts w:hint="eastAsia" w:ascii="Times New Roman" w:hAnsi="Times New Roman" w:cs="Times New Roman"/>
          <w:kern w:val="0"/>
          <w:sz w:val="32"/>
          <w:szCs w:val="32"/>
          <w:lang w:val="en-US" w:eastAsia="zh-CN" w:bidi="ar"/>
        </w:rPr>
        <w:t>同时进行</w:t>
      </w:r>
      <w:r>
        <w:rPr>
          <w:rFonts w:hint="default" w:ascii="Times New Roman" w:hAnsi="Times New Roman" w:eastAsia="仿宋_GB2312" w:cs="Times New Roman"/>
          <w:kern w:val="0"/>
          <w:sz w:val="32"/>
          <w:szCs w:val="32"/>
          <w:lang w:val="en-US" w:eastAsia="zh-CN" w:bidi="ar"/>
        </w:rPr>
        <w:t>破拆救援。19时05分，救护车到达现场实施抢救，随后将其送往第三师总医院救治。20时20分，</w:t>
      </w:r>
      <w:r>
        <w:rPr>
          <w:rFonts w:hint="eastAsia" w:ascii="Times New Roman" w:hAnsi="Times New Roman" w:cs="Times New Roman"/>
          <w:kern w:val="0"/>
          <w:sz w:val="32"/>
          <w:szCs w:val="32"/>
          <w:lang w:val="en-US" w:eastAsia="zh-CN" w:bidi="ar"/>
        </w:rPr>
        <w:t>第三师总医院宣布</w:t>
      </w:r>
      <w:r>
        <w:rPr>
          <w:rFonts w:hint="eastAsia" w:cs="Times New Roman"/>
          <w:kern w:val="0"/>
          <w:sz w:val="32"/>
          <w:szCs w:val="32"/>
          <w:lang w:val="en-US" w:eastAsia="zh-CN" w:bidi="ar"/>
        </w:rPr>
        <w:t>刘*</w:t>
      </w:r>
      <w:r>
        <w:rPr>
          <w:rFonts w:hint="default" w:ascii="Times New Roman" w:hAnsi="Times New Roman" w:eastAsia="仿宋_GB2312" w:cs="Times New Roman"/>
          <w:kern w:val="0"/>
          <w:sz w:val="32"/>
          <w:szCs w:val="32"/>
          <w:lang w:val="en-US" w:eastAsia="zh-CN" w:bidi="ar"/>
        </w:rPr>
        <w:t>经抢救无效死亡</w:t>
      </w:r>
      <w:r>
        <w:rPr>
          <w:rFonts w:hint="eastAsia" w:ascii="Times New Roman" w:eastAsia="仿宋_GB2312" w:cs="Times New Roman"/>
          <w:kern w:val="0"/>
          <w:sz w:val="32"/>
          <w:szCs w:val="32"/>
          <w:lang w:val="en-US" w:eastAsia="zh-CN" w:bidi="ar"/>
        </w:rPr>
        <w:t>。</w:t>
      </w:r>
    </w:p>
    <w:p w14:paraId="6E9EC2FB">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40" w:lineRule="exact"/>
        <w:ind w:right="0"/>
        <w:jc w:val="both"/>
        <w:textAlignment w:val="auto"/>
        <w:rPr>
          <w:rFonts w:hint="eastAsia" w:ascii="Times New Roman" w:eastAsia="仿宋_GB2312" w:cs="Times New Roman"/>
          <w:kern w:val="0"/>
          <w:sz w:val="32"/>
          <w:szCs w:val="32"/>
          <w:lang w:val="en-US" w:eastAsia="zh-CN" w:bidi="ar"/>
        </w:rPr>
      </w:pPr>
      <w:r>
        <w:rPr>
          <w:rFonts w:hint="eastAsia" w:cs="仿宋_GB2312"/>
          <w:sz w:val="32"/>
          <w:szCs w:val="32"/>
          <w:lang w:val="en-US" w:eastAsia="zh-CN"/>
        </w:rPr>
        <w:drawing>
          <wp:anchor distT="0" distB="0" distL="114300" distR="114300" simplePos="0" relativeHeight="251661312" behindDoc="0" locked="0" layoutInCell="1" allowOverlap="1">
            <wp:simplePos x="0" y="0"/>
            <wp:positionH relativeFrom="column">
              <wp:posOffset>17145</wp:posOffset>
            </wp:positionH>
            <wp:positionV relativeFrom="paragraph">
              <wp:posOffset>222250</wp:posOffset>
            </wp:positionV>
            <wp:extent cx="5594985" cy="2585720"/>
            <wp:effectExtent l="0" t="0" r="5715" b="5080"/>
            <wp:wrapNone/>
            <wp:docPr id="2" name="图片 2" descr="95c679935f5ace06abf5f2384443e9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5c679935f5ace06abf5f2384443e97(1)(1)"/>
                    <pic:cNvPicPr>
                      <a:picLocks noChangeAspect="1"/>
                    </pic:cNvPicPr>
                  </pic:nvPicPr>
                  <pic:blipFill>
                    <a:blip r:embed="rId6"/>
                    <a:stretch>
                      <a:fillRect/>
                    </a:stretch>
                  </pic:blipFill>
                  <pic:spPr>
                    <a:xfrm>
                      <a:off x="0" y="0"/>
                      <a:ext cx="5594985" cy="2585720"/>
                    </a:xfrm>
                    <a:prstGeom prst="rect">
                      <a:avLst/>
                    </a:prstGeom>
                  </pic:spPr>
                </pic:pic>
              </a:graphicData>
            </a:graphic>
          </wp:anchor>
        </w:drawing>
      </w:r>
    </w:p>
    <w:p w14:paraId="0515EE43">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40" w:lineRule="exact"/>
        <w:ind w:right="0"/>
        <w:jc w:val="both"/>
        <w:textAlignment w:val="auto"/>
        <w:rPr>
          <w:rFonts w:hint="eastAsia" w:ascii="Times New Roman" w:eastAsia="仿宋_GB2312" w:cs="Times New Roman"/>
          <w:kern w:val="0"/>
          <w:sz w:val="32"/>
          <w:szCs w:val="32"/>
          <w:lang w:val="en-US" w:eastAsia="zh-CN" w:bidi="ar"/>
        </w:rPr>
      </w:pPr>
    </w:p>
    <w:p w14:paraId="17FECD5E">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40" w:lineRule="exact"/>
        <w:ind w:right="0"/>
        <w:jc w:val="both"/>
        <w:textAlignment w:val="auto"/>
        <w:rPr>
          <w:rFonts w:hint="eastAsia" w:ascii="Times New Roman" w:eastAsia="仿宋_GB2312" w:cs="Times New Roman"/>
          <w:kern w:val="0"/>
          <w:sz w:val="32"/>
          <w:szCs w:val="32"/>
          <w:lang w:val="en-US" w:eastAsia="zh-CN" w:bidi="ar"/>
        </w:rPr>
      </w:pPr>
    </w:p>
    <w:p w14:paraId="2166872D">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40" w:lineRule="exact"/>
        <w:ind w:right="0"/>
        <w:jc w:val="both"/>
        <w:textAlignment w:val="auto"/>
        <w:rPr>
          <w:rFonts w:hint="eastAsia" w:ascii="Times New Roman" w:eastAsia="仿宋_GB2312" w:cs="Times New Roman"/>
          <w:kern w:val="0"/>
          <w:sz w:val="32"/>
          <w:szCs w:val="32"/>
          <w:lang w:val="en-US" w:eastAsia="zh-CN" w:bidi="ar"/>
        </w:rPr>
      </w:pPr>
    </w:p>
    <w:p w14:paraId="407699A1">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40" w:lineRule="exact"/>
        <w:ind w:right="0"/>
        <w:jc w:val="both"/>
        <w:textAlignment w:val="auto"/>
        <w:rPr>
          <w:rFonts w:hint="eastAsia" w:ascii="Times New Roman" w:eastAsia="仿宋_GB2312" w:cs="Times New Roman"/>
          <w:kern w:val="0"/>
          <w:sz w:val="32"/>
          <w:szCs w:val="32"/>
          <w:lang w:val="en-US" w:eastAsia="zh-CN" w:bidi="ar"/>
        </w:rPr>
      </w:pPr>
    </w:p>
    <w:p w14:paraId="36E8D312">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40" w:lineRule="exact"/>
        <w:ind w:right="0"/>
        <w:jc w:val="both"/>
        <w:textAlignment w:val="auto"/>
        <w:rPr>
          <w:rFonts w:hint="eastAsia" w:ascii="Times New Roman" w:eastAsia="仿宋_GB2312" w:cs="Times New Roman"/>
          <w:kern w:val="0"/>
          <w:sz w:val="32"/>
          <w:szCs w:val="32"/>
          <w:lang w:val="en-US" w:eastAsia="zh-CN" w:bidi="ar"/>
        </w:rPr>
      </w:pPr>
    </w:p>
    <w:p w14:paraId="5CF26547">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40" w:lineRule="exact"/>
        <w:ind w:right="0"/>
        <w:jc w:val="both"/>
        <w:textAlignment w:val="auto"/>
        <w:rPr>
          <w:rFonts w:hint="eastAsia" w:ascii="Times New Roman" w:eastAsia="仿宋_GB2312" w:cs="Times New Roman"/>
          <w:kern w:val="0"/>
          <w:sz w:val="32"/>
          <w:szCs w:val="32"/>
          <w:lang w:val="en-US" w:eastAsia="zh-CN" w:bidi="ar"/>
        </w:rPr>
      </w:pPr>
    </w:p>
    <w:p w14:paraId="1F8CA972">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40" w:lineRule="exact"/>
        <w:ind w:right="0"/>
        <w:jc w:val="both"/>
        <w:textAlignment w:val="auto"/>
        <w:rPr>
          <w:rFonts w:hint="eastAsia" w:ascii="Times New Roman" w:eastAsia="仿宋_GB2312" w:cs="Times New Roman"/>
          <w:kern w:val="0"/>
          <w:sz w:val="32"/>
          <w:szCs w:val="32"/>
          <w:lang w:val="en-US" w:eastAsia="zh-CN" w:bidi="ar"/>
        </w:rPr>
      </w:pPr>
    </w:p>
    <w:p w14:paraId="10942BFC">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40" w:lineRule="exact"/>
        <w:ind w:right="0"/>
        <w:jc w:val="both"/>
        <w:textAlignment w:val="auto"/>
        <w:rPr>
          <w:rFonts w:hint="eastAsia" w:ascii="Times New Roman" w:eastAsia="仿宋_GB2312" w:cs="Times New Roman"/>
          <w:kern w:val="0"/>
          <w:sz w:val="32"/>
          <w:szCs w:val="32"/>
          <w:lang w:val="en-US" w:eastAsia="zh-CN" w:bidi="ar"/>
        </w:rPr>
      </w:pPr>
      <w:r>
        <w:rPr>
          <w:rFonts w:hint="eastAsia" w:cs="仿宋_GB2312"/>
          <w:sz w:val="32"/>
          <w:szCs w:val="32"/>
          <w:lang w:val="en-US" w:eastAsia="zh-CN"/>
        </w:rPr>
        <w:drawing>
          <wp:anchor distT="0" distB="0" distL="114300" distR="114300" simplePos="0" relativeHeight="251660288" behindDoc="0" locked="0" layoutInCell="1" allowOverlap="1">
            <wp:simplePos x="0" y="0"/>
            <wp:positionH relativeFrom="column">
              <wp:posOffset>-6985</wp:posOffset>
            </wp:positionH>
            <wp:positionV relativeFrom="paragraph">
              <wp:posOffset>88265</wp:posOffset>
            </wp:positionV>
            <wp:extent cx="5594985" cy="2585720"/>
            <wp:effectExtent l="0" t="0" r="5715" b="5080"/>
            <wp:wrapNone/>
            <wp:docPr id="1" name="图片 1" descr="23fb7a46efd55781dd79922d97747e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3fb7a46efd55781dd79922d97747ed(1)(1)"/>
                    <pic:cNvPicPr>
                      <a:picLocks noChangeAspect="1"/>
                    </pic:cNvPicPr>
                  </pic:nvPicPr>
                  <pic:blipFill>
                    <a:blip r:embed="rId7"/>
                    <a:stretch>
                      <a:fillRect/>
                    </a:stretch>
                  </pic:blipFill>
                  <pic:spPr>
                    <a:xfrm>
                      <a:off x="0" y="0"/>
                      <a:ext cx="5594985" cy="2585720"/>
                    </a:xfrm>
                    <a:prstGeom prst="rect">
                      <a:avLst/>
                    </a:prstGeom>
                  </pic:spPr>
                </pic:pic>
              </a:graphicData>
            </a:graphic>
          </wp:anchor>
        </w:drawing>
      </w:r>
    </w:p>
    <w:p w14:paraId="6BA25CE8">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40" w:lineRule="exact"/>
        <w:ind w:right="0"/>
        <w:jc w:val="both"/>
        <w:textAlignment w:val="auto"/>
        <w:rPr>
          <w:rFonts w:hint="eastAsia" w:ascii="Times New Roman" w:cs="Times New Roman"/>
          <w:kern w:val="0"/>
          <w:sz w:val="32"/>
          <w:szCs w:val="32"/>
          <w:lang w:val="en-US" w:eastAsia="zh-CN" w:bidi="ar"/>
        </w:rPr>
      </w:pPr>
    </w:p>
    <w:p w14:paraId="6291B3D6">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40" w:lineRule="exact"/>
        <w:ind w:right="0"/>
        <w:jc w:val="both"/>
        <w:textAlignment w:val="auto"/>
        <w:rPr>
          <w:rFonts w:hint="eastAsia" w:ascii="Times New Roman" w:cs="Times New Roman"/>
          <w:kern w:val="0"/>
          <w:sz w:val="32"/>
          <w:szCs w:val="32"/>
          <w:lang w:val="en-US" w:eastAsia="zh-CN" w:bidi="ar"/>
        </w:rPr>
      </w:pPr>
    </w:p>
    <w:p w14:paraId="475FC23C">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40" w:lineRule="exact"/>
        <w:ind w:right="0"/>
        <w:jc w:val="both"/>
        <w:textAlignment w:val="auto"/>
        <w:rPr>
          <w:rFonts w:hint="eastAsia" w:ascii="Times New Roman" w:cs="Times New Roman"/>
          <w:kern w:val="0"/>
          <w:sz w:val="32"/>
          <w:szCs w:val="32"/>
          <w:lang w:val="en-US" w:eastAsia="zh-CN" w:bidi="ar"/>
        </w:rPr>
      </w:pPr>
    </w:p>
    <w:p w14:paraId="5B491FBA">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40" w:lineRule="exact"/>
        <w:ind w:right="0"/>
        <w:jc w:val="both"/>
        <w:textAlignment w:val="auto"/>
        <w:rPr>
          <w:rFonts w:hint="eastAsia" w:ascii="Times New Roman" w:cs="Times New Roman"/>
          <w:kern w:val="0"/>
          <w:sz w:val="32"/>
          <w:szCs w:val="32"/>
          <w:lang w:val="en-US" w:eastAsia="zh-CN" w:bidi="ar"/>
        </w:rPr>
      </w:pPr>
    </w:p>
    <w:p w14:paraId="5DAD921C">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40" w:lineRule="exact"/>
        <w:ind w:right="0"/>
        <w:jc w:val="both"/>
        <w:textAlignment w:val="auto"/>
        <w:rPr>
          <w:rFonts w:hint="eastAsia" w:ascii="Times New Roman" w:cs="Times New Roman"/>
          <w:kern w:val="0"/>
          <w:sz w:val="32"/>
          <w:szCs w:val="32"/>
          <w:lang w:val="en-US" w:eastAsia="zh-CN" w:bidi="ar"/>
        </w:rPr>
      </w:pPr>
    </w:p>
    <w:p w14:paraId="613C2950">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40" w:lineRule="exact"/>
        <w:ind w:right="0"/>
        <w:jc w:val="both"/>
        <w:textAlignment w:val="auto"/>
        <w:rPr>
          <w:rFonts w:hint="eastAsia" w:ascii="Times New Roman" w:cs="Times New Roman"/>
          <w:kern w:val="0"/>
          <w:sz w:val="32"/>
          <w:szCs w:val="32"/>
          <w:lang w:val="en-US" w:eastAsia="zh-CN" w:bidi="ar"/>
        </w:rPr>
      </w:pPr>
    </w:p>
    <w:p w14:paraId="5A7DF157">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40" w:lineRule="exact"/>
        <w:ind w:right="0"/>
        <w:jc w:val="both"/>
        <w:textAlignment w:val="auto"/>
        <w:rPr>
          <w:rFonts w:hint="eastAsia" w:ascii="Times New Roman" w:cs="Times New Roman"/>
          <w:kern w:val="0"/>
          <w:sz w:val="32"/>
          <w:szCs w:val="32"/>
          <w:lang w:val="en-US" w:eastAsia="zh-CN" w:bidi="ar"/>
        </w:rPr>
      </w:pPr>
    </w:p>
    <w:p w14:paraId="24E7B92F">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（二）事故应急处置及善后工作开展情况</w:t>
      </w:r>
    </w:p>
    <w:p w14:paraId="4953E35E">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事故发生后，</w:t>
      </w:r>
      <w:r>
        <w:rPr>
          <w:rFonts w:hint="eastAsia" w:cs="仿宋_GB2312"/>
          <w:sz w:val="32"/>
          <w:szCs w:val="32"/>
          <w:lang w:val="en-US" w:eastAsia="zh-CN"/>
        </w:rPr>
        <w:t>师市</w:t>
      </w:r>
      <w:r>
        <w:rPr>
          <w:rFonts w:hint="eastAsia" w:cs="仿宋_GB2312"/>
          <w:sz w:val="32"/>
          <w:szCs w:val="32"/>
          <w:highlight w:val="none"/>
          <w:lang w:val="en-US" w:eastAsia="zh-CN"/>
        </w:rPr>
        <w:t>党委常委、副师长、副市长丁新民同志带领师市应急管理局、图木舒克经济技术开发区管委会负责同志立即赶赴现场进行应急处置，并对善后工作作出安排部署，要求尽快开展事故调查</w:t>
      </w:r>
      <w:r>
        <w:rPr>
          <w:rFonts w:hint="eastAsia" w:ascii="仿宋_GB2312" w:hAnsi="仿宋_GB2312" w:eastAsia="仿宋_GB2312" w:cs="仿宋_GB2312"/>
          <w:sz w:val="32"/>
          <w:szCs w:val="32"/>
          <w:highlight w:val="none"/>
          <w:lang w:val="en-US" w:eastAsia="zh-CN"/>
        </w:rPr>
        <w:t>。</w:t>
      </w:r>
      <w:r>
        <w:rPr>
          <w:rFonts w:hint="default" w:ascii="Times New Roman" w:hAnsi="Times New Roman" w:cs="Times New Roman"/>
          <w:sz w:val="32"/>
          <w:szCs w:val="32"/>
          <w:highlight w:val="none"/>
          <w:lang w:val="en-US" w:eastAsia="zh-CN"/>
        </w:rPr>
        <w:t>12月2日，</w:t>
      </w:r>
      <w:r>
        <w:rPr>
          <w:rFonts w:hint="eastAsia" w:cs="Times New Roman"/>
          <w:sz w:val="32"/>
          <w:szCs w:val="32"/>
          <w:highlight w:val="none"/>
          <w:lang w:val="en-US" w:eastAsia="zh-CN"/>
        </w:rPr>
        <w:t>刘*</w:t>
      </w:r>
      <w:r>
        <w:rPr>
          <w:rFonts w:hint="default" w:ascii="Times New Roman" w:hAnsi="Times New Roman" w:cs="Times New Roman"/>
          <w:sz w:val="32"/>
          <w:szCs w:val="32"/>
          <w:highlight w:val="none"/>
          <w:lang w:val="en-US" w:eastAsia="zh-CN"/>
        </w:rPr>
        <w:t>家属乘坐飞机到达</w:t>
      </w:r>
      <w:r>
        <w:rPr>
          <w:rFonts w:hint="eastAsia" w:ascii="Times New Roman" w:hAnsi="Times New Roman" w:cs="Times New Roman"/>
          <w:sz w:val="32"/>
          <w:szCs w:val="32"/>
          <w:highlight w:val="none"/>
          <w:lang w:val="en-US" w:eastAsia="zh-CN"/>
        </w:rPr>
        <w:t>图木舒克市</w:t>
      </w:r>
      <w:r>
        <w:rPr>
          <w:rFonts w:hint="default" w:ascii="Times New Roman" w:hAnsi="Times New Roman" w:cs="Times New Roman"/>
          <w:sz w:val="32"/>
          <w:szCs w:val="32"/>
          <w:highlight w:val="none"/>
          <w:lang w:val="en-US" w:eastAsia="zh-CN"/>
        </w:rPr>
        <w:t>，图木舒克经济技术开发区管委会、新疆图达新型环保材料有限公司随即开展死者家属情绪安抚及善后处置工作；12月4日，新疆图达新型环保材料有限公司通过银行转账</w:t>
      </w:r>
      <w:r>
        <w:rPr>
          <w:rFonts w:hint="eastAsia" w:ascii="Times New Roman" w:hAnsi="Times New Roman" w:cs="Times New Roman"/>
          <w:sz w:val="32"/>
          <w:szCs w:val="32"/>
          <w:highlight w:val="none"/>
          <w:lang w:val="en-US" w:eastAsia="zh-CN"/>
        </w:rPr>
        <w:t>方式</w:t>
      </w:r>
      <w:r>
        <w:rPr>
          <w:rFonts w:hint="default" w:ascii="Times New Roman" w:hAnsi="Times New Roman" w:cs="Times New Roman"/>
          <w:sz w:val="32"/>
          <w:szCs w:val="32"/>
          <w:highlight w:val="none"/>
          <w:lang w:val="en-US" w:eastAsia="zh-CN"/>
        </w:rPr>
        <w:t>支付</w:t>
      </w:r>
      <w:r>
        <w:rPr>
          <w:rFonts w:hint="eastAsia" w:ascii="Times New Roman" w:hAnsi="Times New Roman" w:cs="Times New Roman"/>
          <w:sz w:val="32"/>
          <w:szCs w:val="32"/>
          <w:highlight w:val="none"/>
          <w:lang w:val="en-US" w:eastAsia="zh-CN"/>
        </w:rPr>
        <w:t>死者家属</w:t>
      </w:r>
      <w:r>
        <w:rPr>
          <w:rFonts w:hint="default" w:ascii="Times New Roman" w:hAnsi="Times New Roman" w:cs="Times New Roman"/>
          <w:sz w:val="32"/>
          <w:szCs w:val="32"/>
          <w:highlight w:val="none"/>
          <w:lang w:val="en-US" w:eastAsia="zh-CN"/>
        </w:rPr>
        <w:t>赔偿款150万元，</w:t>
      </w:r>
      <w:r>
        <w:rPr>
          <w:rFonts w:hint="eastAsia" w:cs="Times New Roman"/>
          <w:sz w:val="32"/>
          <w:szCs w:val="32"/>
          <w:highlight w:val="none"/>
          <w:lang w:val="en-US" w:eastAsia="zh-CN"/>
        </w:rPr>
        <w:t>死者</w:t>
      </w:r>
      <w:r>
        <w:rPr>
          <w:rFonts w:hint="default" w:ascii="Times New Roman" w:hAnsi="Times New Roman" w:cs="Times New Roman"/>
          <w:sz w:val="32"/>
          <w:szCs w:val="32"/>
          <w:highlight w:val="none"/>
          <w:lang w:val="en-US" w:eastAsia="zh-CN"/>
        </w:rPr>
        <w:t>家属</w:t>
      </w:r>
      <w:r>
        <w:rPr>
          <w:rFonts w:hint="eastAsia" w:ascii="Times New Roman" w:hAnsi="Times New Roman" w:cs="Times New Roman"/>
          <w:sz w:val="32"/>
          <w:szCs w:val="32"/>
          <w:highlight w:val="none"/>
          <w:lang w:val="en-US" w:eastAsia="zh-CN"/>
        </w:rPr>
        <w:t>已</w:t>
      </w:r>
      <w:r>
        <w:rPr>
          <w:rFonts w:hint="default" w:ascii="Times New Roman" w:hAnsi="Times New Roman" w:cs="Times New Roman"/>
          <w:sz w:val="32"/>
          <w:szCs w:val="32"/>
          <w:highlight w:val="none"/>
          <w:lang w:val="en-US" w:eastAsia="zh-CN"/>
        </w:rPr>
        <w:t>于12月6日</w:t>
      </w:r>
      <w:r>
        <w:rPr>
          <w:rFonts w:hint="eastAsia" w:ascii="仿宋_GB2312" w:hAnsi="仿宋_GB2312" w:cs="仿宋_GB2312"/>
          <w:sz w:val="32"/>
          <w:szCs w:val="32"/>
          <w:highlight w:val="none"/>
          <w:lang w:val="en-US" w:eastAsia="zh-CN"/>
        </w:rPr>
        <w:t>离开图木舒克市返回家乡。</w:t>
      </w:r>
    </w:p>
    <w:p w14:paraId="305B2AFA">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（三）死亡人员基本情况</w:t>
      </w:r>
    </w:p>
    <w:p w14:paraId="63927BA9">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仿宋_GB2312" w:cs="仿宋_GB2312"/>
          <w:kern w:val="0"/>
          <w:sz w:val="32"/>
          <w:szCs w:val="32"/>
          <w:lang w:val="en-US" w:eastAsia="zh-CN" w:bidi="ar"/>
        </w:rPr>
        <w:t>刘*</w:t>
      </w:r>
      <w:r>
        <w:rPr>
          <w:rFonts w:hint="eastAsia" w:ascii="仿宋_GB2312" w:hAnsi="Times New Roman" w:eastAsia="仿宋_GB2312" w:cs="仿宋_GB2312"/>
          <w:kern w:val="0"/>
          <w:sz w:val="32"/>
          <w:szCs w:val="32"/>
          <w:lang w:val="en-US" w:eastAsia="zh-CN" w:bidi="ar"/>
        </w:rPr>
        <w:t>，系</w:t>
      </w:r>
      <w:r>
        <w:rPr>
          <w:rFonts w:hint="eastAsia" w:cs="仿宋_GB2312"/>
          <w:sz w:val="32"/>
          <w:szCs w:val="32"/>
          <w:lang w:val="en-US" w:eastAsia="zh-CN"/>
        </w:rPr>
        <w:t>新疆图达新型环保材料有限公司聘用</w:t>
      </w:r>
      <w:r>
        <w:rPr>
          <w:rFonts w:hint="eastAsia" w:ascii="仿宋_GB2312" w:cs="仿宋_GB2312"/>
          <w:kern w:val="0"/>
          <w:sz w:val="32"/>
          <w:szCs w:val="32"/>
          <w:lang w:val="en-US" w:eastAsia="zh-CN" w:bidi="ar"/>
        </w:rPr>
        <w:t>叉车工</w:t>
      </w:r>
      <w:r>
        <w:rPr>
          <w:rFonts w:hint="eastAsia" w:ascii="仿宋_GB2312" w:hAnsi="Times New Roman" w:eastAsia="仿宋_GB2312" w:cs="仿宋_GB2312"/>
          <w:kern w:val="0"/>
          <w:sz w:val="32"/>
          <w:szCs w:val="32"/>
          <w:lang w:val="en-US" w:eastAsia="zh-CN" w:bidi="ar"/>
        </w:rPr>
        <w:t>，男，汉族，</w:t>
      </w:r>
      <w:r>
        <w:rPr>
          <w:rFonts w:hint="default" w:ascii="Times New Roman" w:hAnsi="Times New Roman" w:cs="Times New Roman"/>
          <w:kern w:val="0"/>
          <w:sz w:val="32"/>
          <w:szCs w:val="32"/>
          <w:lang w:val="en-US" w:eastAsia="zh-CN" w:bidi="ar"/>
        </w:rPr>
        <w:t>46</w:t>
      </w:r>
      <w:r>
        <w:rPr>
          <w:rFonts w:hint="eastAsia" w:ascii="仿宋_GB2312" w:eastAsia="仿宋_GB2312" w:cs="仿宋_GB2312"/>
          <w:kern w:val="0"/>
          <w:sz w:val="32"/>
          <w:szCs w:val="32"/>
          <w:lang w:val="en-US" w:eastAsia="zh-CN" w:bidi="ar"/>
        </w:rPr>
        <w:t>岁，</w:t>
      </w:r>
      <w:r>
        <w:rPr>
          <w:rFonts w:hint="eastAsia" w:ascii="仿宋_GB2312" w:hAnsi="Times New Roman" w:eastAsia="仿宋_GB2312" w:cs="仿宋_GB2312"/>
          <w:kern w:val="0"/>
          <w:sz w:val="32"/>
          <w:szCs w:val="32"/>
          <w:lang w:val="en-US" w:eastAsia="zh-CN" w:bidi="ar"/>
        </w:rPr>
        <w:t>身份证号码：</w:t>
      </w:r>
      <w:r>
        <w:rPr>
          <w:rFonts w:hint="eastAsia" w:cs="Times New Roman"/>
          <w:kern w:val="0"/>
          <w:sz w:val="32"/>
          <w:szCs w:val="32"/>
          <w:lang w:val="en-US" w:eastAsia="zh-CN" w:bidi="ar"/>
        </w:rPr>
        <w:t>******************</w:t>
      </w:r>
      <w:r>
        <w:rPr>
          <w:rFonts w:hint="eastAsia" w:ascii="仿宋_GB2312" w:hAnsi="Times New Roman" w:eastAsia="仿宋_GB2312" w:cs="仿宋_GB2312"/>
          <w:kern w:val="0"/>
          <w:sz w:val="32"/>
          <w:szCs w:val="32"/>
          <w:lang w:val="en-US" w:eastAsia="zh-CN" w:bidi="ar"/>
        </w:rPr>
        <w:t>，</w:t>
      </w:r>
      <w:r>
        <w:rPr>
          <w:rFonts w:hint="eastAsia" w:ascii="仿宋_GB2312" w:eastAsia="仿宋_GB2312" w:cs="仿宋_GB2312"/>
          <w:kern w:val="0"/>
          <w:sz w:val="32"/>
          <w:szCs w:val="32"/>
          <w:lang w:val="en-US" w:eastAsia="zh-CN" w:bidi="ar"/>
        </w:rPr>
        <w:t>户籍地址</w:t>
      </w:r>
      <w:r>
        <w:rPr>
          <w:rFonts w:hint="eastAsia" w:ascii="仿宋_GB2312" w:hAnsi="Times New Roman" w:eastAsia="仿宋_GB2312" w:cs="仿宋_GB2312"/>
          <w:kern w:val="0"/>
          <w:sz w:val="32"/>
          <w:szCs w:val="32"/>
          <w:lang w:val="en-US" w:eastAsia="zh-CN" w:bidi="ar"/>
        </w:rPr>
        <w:t>：</w:t>
      </w:r>
      <w:r>
        <w:rPr>
          <w:rFonts w:hint="eastAsia" w:cs="Times New Roman"/>
          <w:kern w:val="0"/>
          <w:sz w:val="32"/>
          <w:szCs w:val="32"/>
          <w:lang w:val="en-US" w:eastAsia="zh-CN" w:bidi="ar"/>
        </w:rPr>
        <w:t>**</w:t>
      </w:r>
      <w:r>
        <w:rPr>
          <w:rFonts w:hint="eastAsia" w:ascii="仿宋_GB2312" w:hAnsi="Times New Roman" w:eastAsia="仿宋_GB2312" w:cs="仿宋_GB2312"/>
          <w:kern w:val="0"/>
          <w:sz w:val="32"/>
          <w:szCs w:val="32"/>
          <w:lang w:val="en-US" w:eastAsia="zh-CN" w:bidi="ar"/>
        </w:rPr>
        <w:t>省</w:t>
      </w:r>
      <w:r>
        <w:rPr>
          <w:rFonts w:hint="eastAsia" w:cs="Times New Roman"/>
          <w:kern w:val="0"/>
          <w:sz w:val="32"/>
          <w:szCs w:val="32"/>
          <w:lang w:val="en-US" w:eastAsia="zh-CN" w:bidi="ar"/>
        </w:rPr>
        <w:t>**</w:t>
      </w:r>
      <w:r>
        <w:rPr>
          <w:rFonts w:hint="eastAsia" w:ascii="仿宋_GB2312" w:hAnsi="Times New Roman" w:eastAsia="仿宋_GB2312" w:cs="仿宋_GB2312"/>
          <w:kern w:val="0"/>
          <w:sz w:val="32"/>
          <w:szCs w:val="32"/>
          <w:lang w:val="en-US" w:eastAsia="zh-CN" w:bidi="ar"/>
        </w:rPr>
        <w:t>市</w:t>
      </w:r>
      <w:r>
        <w:rPr>
          <w:rFonts w:hint="eastAsia" w:cs="Times New Roman"/>
          <w:kern w:val="0"/>
          <w:sz w:val="32"/>
          <w:szCs w:val="32"/>
          <w:lang w:val="en-US" w:eastAsia="zh-CN" w:bidi="ar"/>
        </w:rPr>
        <w:t>**</w:t>
      </w:r>
      <w:r>
        <w:rPr>
          <w:rFonts w:hint="eastAsia" w:ascii="仿宋_GB2312" w:hAnsi="Times New Roman" w:eastAsia="仿宋_GB2312" w:cs="仿宋_GB2312"/>
          <w:kern w:val="0"/>
          <w:sz w:val="32"/>
          <w:szCs w:val="32"/>
          <w:lang w:val="en-US" w:eastAsia="zh-CN" w:bidi="ar"/>
        </w:rPr>
        <w:t>区</w:t>
      </w:r>
      <w:r>
        <w:rPr>
          <w:rFonts w:hint="eastAsia" w:cs="Times New Roman"/>
          <w:kern w:val="0"/>
          <w:sz w:val="32"/>
          <w:szCs w:val="32"/>
          <w:lang w:val="en-US" w:eastAsia="zh-CN" w:bidi="ar"/>
        </w:rPr>
        <w:t>**</w:t>
      </w:r>
      <w:r>
        <w:rPr>
          <w:rFonts w:hint="eastAsia" w:ascii="仿宋_GB2312" w:hAnsi="Times New Roman" w:eastAsia="仿宋_GB2312" w:cs="仿宋_GB2312"/>
          <w:kern w:val="0"/>
          <w:sz w:val="32"/>
          <w:szCs w:val="32"/>
          <w:lang w:val="en-US" w:eastAsia="zh-CN" w:bidi="ar"/>
        </w:rPr>
        <w:t>村</w:t>
      </w:r>
      <w:r>
        <w:rPr>
          <w:rFonts w:hint="eastAsia" w:cs="Times New Roman"/>
          <w:kern w:val="0"/>
          <w:sz w:val="32"/>
          <w:szCs w:val="32"/>
          <w:lang w:val="en-US" w:eastAsia="zh-CN" w:bidi="ar"/>
        </w:rPr>
        <w:t>*</w:t>
      </w:r>
      <w:bookmarkStart w:id="0" w:name="_GoBack"/>
      <w:bookmarkEnd w:id="0"/>
      <w:r>
        <w:rPr>
          <w:rFonts w:hint="eastAsia" w:ascii="仿宋_GB2312" w:hAnsi="Times New Roman" w:eastAsia="仿宋_GB2312" w:cs="仿宋_GB2312"/>
          <w:kern w:val="0"/>
          <w:sz w:val="32"/>
          <w:szCs w:val="32"/>
          <w:lang w:val="en-US" w:eastAsia="zh-CN" w:bidi="ar"/>
        </w:rPr>
        <w:t>组</w:t>
      </w:r>
      <w:r>
        <w:rPr>
          <w:rFonts w:hint="eastAsia" w:ascii="仿宋_GB2312" w:hAnsi="Times New Roman" w:cs="仿宋_GB2312"/>
          <w:kern w:val="0"/>
          <w:sz w:val="32"/>
          <w:szCs w:val="32"/>
          <w:lang w:val="en-US" w:eastAsia="zh-CN" w:bidi="ar"/>
        </w:rPr>
        <w:t>。</w:t>
      </w:r>
    </w:p>
    <w:p w14:paraId="1831B0AD">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default" w:ascii="黑体" w:hAnsi="黑体" w:eastAsia="黑体" w:cs="黑体"/>
          <w:sz w:val="32"/>
          <w:szCs w:val="32"/>
          <w:lang w:val="en-US" w:eastAsia="zh-CN"/>
        </w:rPr>
      </w:pPr>
      <w:r>
        <w:rPr>
          <w:rFonts w:hint="default" w:ascii="黑体" w:hAnsi="黑体" w:eastAsia="黑体" w:cs="黑体"/>
          <w:sz w:val="32"/>
          <w:szCs w:val="32"/>
          <w:lang w:val="en-US" w:eastAsia="zh-CN"/>
        </w:rPr>
        <w:t>三、事故原因及性质</w:t>
      </w:r>
    </w:p>
    <w:p w14:paraId="57D3BA82">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楷体_GB2312" w:hAnsi="楷体_GB2312" w:eastAsia="楷体_GB2312" w:cs="楷体_GB2312"/>
          <w:sz w:val="32"/>
          <w:szCs w:val="32"/>
          <w:lang w:val="en-US" w:eastAsia="zh-CN"/>
        </w:rPr>
      </w:pPr>
      <w:r>
        <w:rPr>
          <w:rFonts w:hint="default" w:ascii="楷体_GB2312" w:hAnsi="楷体_GB2312" w:eastAsia="楷体_GB2312" w:cs="楷体_GB2312"/>
          <w:sz w:val="32"/>
          <w:szCs w:val="32"/>
          <w:lang w:val="en-US" w:eastAsia="zh-CN"/>
        </w:rPr>
        <w:t>（一）直接原因</w:t>
      </w:r>
    </w:p>
    <w:p w14:paraId="324E3436">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eastAsia="仿宋_GB2312" w:cs="仿宋_GB2312"/>
          <w:kern w:val="0"/>
          <w:sz w:val="32"/>
          <w:szCs w:val="32"/>
          <w:lang w:val="en-US" w:eastAsia="zh-CN" w:bidi="ar"/>
        </w:rPr>
      </w:pPr>
      <w:r>
        <w:rPr>
          <w:rFonts w:hint="eastAsia" w:ascii="Times New Roman" w:hAnsi="Times New Roman" w:cs="Times New Roman"/>
          <w:kern w:val="0"/>
          <w:sz w:val="32"/>
          <w:szCs w:val="32"/>
          <w:lang w:val="en-US" w:eastAsia="zh-CN" w:bidi="ar"/>
        </w:rPr>
        <w:t>叉车司机</w:t>
      </w:r>
      <w:r>
        <w:rPr>
          <w:rFonts w:hint="eastAsia" w:cs="Times New Roman"/>
          <w:kern w:val="0"/>
          <w:sz w:val="32"/>
          <w:szCs w:val="32"/>
          <w:lang w:val="en-US" w:eastAsia="zh-CN" w:bidi="ar"/>
        </w:rPr>
        <w:t>刘*</w:t>
      </w:r>
      <w:r>
        <w:rPr>
          <w:rFonts w:hint="default" w:ascii="Times New Roman" w:hAnsi="Times New Roman" w:cs="Times New Roman"/>
          <w:kern w:val="0"/>
          <w:sz w:val="32"/>
          <w:szCs w:val="32"/>
          <w:lang w:val="en-US" w:eastAsia="zh-CN" w:bidi="ar"/>
        </w:rPr>
        <w:t>，</w:t>
      </w:r>
      <w:r>
        <w:rPr>
          <w:rFonts w:hint="eastAsia" w:ascii="Times New Roman" w:hAnsi="Times New Roman" w:cs="Times New Roman"/>
          <w:kern w:val="0"/>
          <w:sz w:val="32"/>
          <w:szCs w:val="32"/>
          <w:lang w:val="en-US" w:eastAsia="zh-CN" w:bidi="ar"/>
        </w:rPr>
        <w:t>安全意识淡薄，不遵守岗位</w:t>
      </w:r>
      <w:r>
        <w:rPr>
          <w:rFonts w:hint="eastAsia" w:cs="Times New Roman"/>
          <w:kern w:val="0"/>
          <w:sz w:val="32"/>
          <w:szCs w:val="32"/>
          <w:lang w:val="en-US" w:eastAsia="zh-CN" w:bidi="ar"/>
        </w:rPr>
        <w:t>操作</w:t>
      </w:r>
      <w:r>
        <w:rPr>
          <w:rFonts w:hint="eastAsia" w:ascii="Times New Roman" w:hAnsi="Times New Roman" w:cs="Times New Roman"/>
          <w:kern w:val="0"/>
          <w:sz w:val="32"/>
          <w:szCs w:val="32"/>
          <w:lang w:val="en-US" w:eastAsia="zh-CN" w:bidi="ar"/>
        </w:rPr>
        <w:t>规程，</w:t>
      </w:r>
      <w:r>
        <w:rPr>
          <w:rFonts w:hint="eastAsia" w:ascii="仿宋_GB2312" w:cs="仿宋_GB2312"/>
          <w:kern w:val="0"/>
          <w:sz w:val="32"/>
          <w:szCs w:val="32"/>
          <w:lang w:val="en-US" w:eastAsia="zh-CN" w:bidi="ar"/>
        </w:rPr>
        <w:t>工作期间私自下车，违规进入加气块生产车间</w:t>
      </w:r>
      <w:r>
        <w:rPr>
          <w:rFonts w:hint="eastAsia" w:ascii="仿宋_GB2312" w:eastAsia="仿宋_GB2312" w:cs="仿宋_GB2312"/>
          <w:kern w:val="0"/>
          <w:sz w:val="32"/>
          <w:szCs w:val="32"/>
          <w:lang w:val="en-US" w:eastAsia="zh-CN" w:bidi="ar"/>
        </w:rPr>
        <w:t>，对事故发生负有直接责任。</w:t>
      </w:r>
    </w:p>
    <w:p w14:paraId="7F138598">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楷体_GB2312" w:hAnsi="楷体_GB2312" w:eastAsia="楷体_GB2312" w:cs="楷体_GB2312"/>
          <w:sz w:val="32"/>
          <w:szCs w:val="32"/>
          <w:lang w:val="en-US" w:eastAsia="zh-CN"/>
        </w:rPr>
      </w:pPr>
      <w:r>
        <w:rPr>
          <w:rFonts w:hint="default" w:ascii="楷体_GB2312" w:hAnsi="楷体_GB2312" w:eastAsia="楷体_GB2312" w:cs="楷体_GB2312"/>
          <w:sz w:val="32"/>
          <w:szCs w:val="32"/>
          <w:lang w:val="en-US" w:eastAsia="zh-CN"/>
        </w:rPr>
        <w:t>（</w:t>
      </w:r>
      <w:r>
        <w:rPr>
          <w:rFonts w:hint="eastAsia" w:ascii="楷体_GB2312" w:hAnsi="楷体_GB2312" w:eastAsia="楷体_GB2312" w:cs="楷体_GB2312"/>
          <w:sz w:val="32"/>
          <w:szCs w:val="32"/>
          <w:lang w:val="en-US" w:eastAsia="zh-CN"/>
        </w:rPr>
        <w:t>二</w:t>
      </w:r>
      <w:r>
        <w:rPr>
          <w:rFonts w:hint="default" w:ascii="楷体_GB2312" w:hAnsi="楷体_GB2312" w:eastAsia="楷体_GB2312" w:cs="楷体_GB2312"/>
          <w:sz w:val="32"/>
          <w:szCs w:val="32"/>
          <w:lang w:val="en-US" w:eastAsia="zh-CN"/>
        </w:rPr>
        <w:t>）</w:t>
      </w:r>
      <w:r>
        <w:rPr>
          <w:rFonts w:hint="eastAsia" w:ascii="楷体_GB2312" w:hAnsi="楷体_GB2312" w:eastAsia="楷体_GB2312" w:cs="楷体_GB2312"/>
          <w:sz w:val="32"/>
          <w:szCs w:val="32"/>
          <w:lang w:val="en-US" w:eastAsia="zh-CN"/>
        </w:rPr>
        <w:t>间接</w:t>
      </w:r>
      <w:r>
        <w:rPr>
          <w:rFonts w:hint="default" w:ascii="楷体_GB2312" w:hAnsi="楷体_GB2312" w:eastAsia="楷体_GB2312" w:cs="楷体_GB2312"/>
          <w:sz w:val="32"/>
          <w:szCs w:val="32"/>
          <w:lang w:val="en-US" w:eastAsia="zh-CN"/>
        </w:rPr>
        <w:t>原因</w:t>
      </w:r>
    </w:p>
    <w:p w14:paraId="10D21A12">
      <w:pPr>
        <w:keepNext w:val="0"/>
        <w:keepLines w:val="0"/>
        <w:pageBreakBefore w:val="0"/>
        <w:widowControl w:val="0"/>
        <w:kinsoku/>
        <w:wordWrap/>
        <w:overflowPunct/>
        <w:topLinePunct w:val="0"/>
        <w:autoSpaceDE/>
        <w:autoSpaceDN/>
        <w:bidi w:val="0"/>
        <w:adjustRightInd/>
        <w:snapToGrid/>
        <w:spacing w:line="540" w:lineRule="exact"/>
        <w:ind w:firstLine="643" w:firstLineChars="200"/>
        <w:textAlignment w:val="auto"/>
        <w:rPr>
          <w:rFonts w:hint="default" w:ascii="仿宋_GB2312" w:eastAsia="仿宋_GB2312" w:cs="仿宋_GB2312"/>
          <w:b w:val="0"/>
          <w:bCs w:val="0"/>
          <w:kern w:val="0"/>
          <w:sz w:val="32"/>
          <w:szCs w:val="32"/>
          <w:highlight w:val="none"/>
          <w:lang w:val="en-US" w:eastAsia="zh-CN" w:bidi="ar"/>
        </w:rPr>
      </w:pPr>
      <w:r>
        <w:rPr>
          <w:rFonts w:hint="default" w:ascii="Times New Roman" w:hAnsi="Times New Roman" w:cs="Times New Roman"/>
          <w:b/>
          <w:bCs/>
          <w:sz w:val="32"/>
          <w:szCs w:val="32"/>
          <w:highlight w:val="none"/>
          <w:lang w:val="en-US" w:eastAsia="zh-CN"/>
        </w:rPr>
        <w:t>1</w:t>
      </w:r>
      <w:r>
        <w:rPr>
          <w:rFonts w:hint="eastAsia" w:ascii="Times New Roman" w:hAnsi="Times New Roman" w:cs="Times New Roman"/>
          <w:b/>
          <w:bCs/>
          <w:sz w:val="32"/>
          <w:szCs w:val="32"/>
          <w:highlight w:val="none"/>
          <w:lang w:val="en-US" w:eastAsia="zh-CN"/>
        </w:rPr>
        <w:t>.</w:t>
      </w:r>
      <w:r>
        <w:rPr>
          <w:rFonts w:hint="default" w:ascii="Times New Roman" w:hAnsi="Times New Roman" w:cs="Times New Roman"/>
          <w:b/>
          <w:bCs/>
          <w:sz w:val="32"/>
          <w:szCs w:val="32"/>
          <w:highlight w:val="none"/>
          <w:lang w:val="en-US" w:eastAsia="zh-CN"/>
        </w:rPr>
        <w:t>新疆图达新型环保材料有限公司</w:t>
      </w:r>
      <w:r>
        <w:rPr>
          <w:rFonts w:hint="eastAsia" w:ascii="仿宋_GB2312" w:eastAsia="仿宋_GB2312" w:cs="仿宋_GB2312"/>
          <w:kern w:val="0"/>
          <w:sz w:val="32"/>
          <w:szCs w:val="32"/>
          <w:lang w:val="en-US" w:eastAsia="zh-CN" w:bidi="ar"/>
        </w:rPr>
        <w:t>，企业</w:t>
      </w:r>
      <w:r>
        <w:rPr>
          <w:rFonts w:hint="eastAsia" w:ascii="仿宋_GB2312" w:cs="仿宋_GB2312"/>
          <w:kern w:val="0"/>
          <w:sz w:val="32"/>
          <w:szCs w:val="32"/>
          <w:lang w:val="en-US" w:eastAsia="zh-CN" w:bidi="ar"/>
        </w:rPr>
        <w:t>安全生产</w:t>
      </w:r>
      <w:r>
        <w:rPr>
          <w:rFonts w:hint="eastAsia" w:ascii="仿宋_GB2312" w:eastAsia="仿宋_GB2312" w:cs="仿宋_GB2312"/>
          <w:kern w:val="0"/>
          <w:sz w:val="32"/>
          <w:szCs w:val="32"/>
          <w:lang w:val="en-US" w:eastAsia="zh-CN" w:bidi="ar"/>
        </w:rPr>
        <w:t>主体责任</w:t>
      </w:r>
      <w:r>
        <w:rPr>
          <w:rFonts w:hint="eastAsia" w:ascii="仿宋_GB2312" w:cs="仿宋_GB2312"/>
          <w:kern w:val="0"/>
          <w:sz w:val="32"/>
          <w:szCs w:val="32"/>
          <w:lang w:val="en-US" w:eastAsia="zh-CN" w:bidi="ar"/>
        </w:rPr>
        <w:t>“空挡”</w:t>
      </w:r>
      <w:r>
        <w:rPr>
          <w:rFonts w:hint="eastAsia" w:ascii="仿宋_GB2312" w:eastAsia="仿宋_GB2312" w:cs="仿宋_GB2312"/>
          <w:kern w:val="0"/>
          <w:sz w:val="32"/>
          <w:szCs w:val="32"/>
          <w:lang w:val="en-US" w:eastAsia="zh-CN" w:bidi="ar"/>
        </w:rPr>
        <w:t>。</w:t>
      </w:r>
      <w:r>
        <w:rPr>
          <w:rFonts w:hint="eastAsia" w:ascii="仿宋_GB2312" w:cs="仿宋_GB2312"/>
          <w:b/>
          <w:bCs/>
          <w:kern w:val="0"/>
          <w:sz w:val="32"/>
          <w:szCs w:val="32"/>
          <w:highlight w:val="none"/>
          <w:lang w:val="en-US" w:eastAsia="zh-CN" w:bidi="ar"/>
        </w:rPr>
        <w:t>一是</w:t>
      </w:r>
      <w:r>
        <w:rPr>
          <w:rFonts w:hint="eastAsia" w:ascii="仿宋_GB2312" w:eastAsia="仿宋_GB2312" w:cs="仿宋_GB2312"/>
          <w:kern w:val="0"/>
          <w:sz w:val="32"/>
          <w:szCs w:val="32"/>
          <w:highlight w:val="none"/>
          <w:lang w:val="en-US" w:eastAsia="zh-CN" w:bidi="ar"/>
        </w:rPr>
        <w:t>安全教育培训</w:t>
      </w:r>
      <w:r>
        <w:rPr>
          <w:rFonts w:hint="eastAsia" w:ascii="仿宋_GB2312" w:cs="仿宋_GB2312"/>
          <w:kern w:val="0"/>
          <w:sz w:val="32"/>
          <w:szCs w:val="32"/>
          <w:highlight w:val="none"/>
          <w:lang w:val="en-US" w:eastAsia="zh-CN" w:bidi="ar"/>
        </w:rPr>
        <w:t>流于形式</w:t>
      </w:r>
      <w:r>
        <w:rPr>
          <w:rFonts w:hint="eastAsia" w:ascii="仿宋_GB2312" w:eastAsia="仿宋_GB2312" w:cs="仿宋_GB2312"/>
          <w:kern w:val="0"/>
          <w:sz w:val="32"/>
          <w:szCs w:val="32"/>
          <w:highlight w:val="none"/>
          <w:lang w:val="en-US" w:eastAsia="zh-CN" w:bidi="ar"/>
        </w:rPr>
        <w:t>，</w:t>
      </w:r>
      <w:r>
        <w:rPr>
          <w:rFonts w:hint="eastAsia" w:ascii="仿宋_GB2312" w:cs="仿宋_GB2312"/>
          <w:kern w:val="0"/>
          <w:sz w:val="32"/>
          <w:szCs w:val="32"/>
          <w:highlight w:val="none"/>
          <w:lang w:val="en-US" w:eastAsia="zh-CN" w:bidi="ar"/>
        </w:rPr>
        <w:t>从业人员安全生产教育培训档案缺失，三级安全教育培训次数及学时严重不足，</w:t>
      </w:r>
      <w:r>
        <w:rPr>
          <w:rFonts w:hint="eastAsia" w:ascii="仿宋_GB2312" w:eastAsia="仿宋_GB2312" w:cs="仿宋_GB2312"/>
          <w:kern w:val="0"/>
          <w:sz w:val="32"/>
          <w:szCs w:val="32"/>
          <w:highlight w:val="none"/>
          <w:lang w:val="en-US" w:eastAsia="zh-CN" w:bidi="ar"/>
        </w:rPr>
        <w:t>致使</w:t>
      </w:r>
      <w:r>
        <w:rPr>
          <w:rFonts w:hint="eastAsia" w:ascii="仿宋_GB2312" w:cs="仿宋_GB2312"/>
          <w:kern w:val="0"/>
          <w:sz w:val="32"/>
          <w:szCs w:val="32"/>
          <w:highlight w:val="none"/>
          <w:lang w:val="en-US" w:eastAsia="zh-CN" w:bidi="ar"/>
        </w:rPr>
        <w:t>员工</w:t>
      </w:r>
      <w:r>
        <w:rPr>
          <w:rFonts w:hint="eastAsia" w:ascii="仿宋_GB2312" w:eastAsia="仿宋_GB2312" w:cs="仿宋_GB2312"/>
          <w:kern w:val="0"/>
          <w:sz w:val="32"/>
          <w:szCs w:val="32"/>
          <w:highlight w:val="none"/>
          <w:lang w:val="en-US" w:eastAsia="zh-CN" w:bidi="ar"/>
        </w:rPr>
        <w:t>安全意识</w:t>
      </w:r>
      <w:r>
        <w:rPr>
          <w:rFonts w:hint="eastAsia" w:ascii="仿宋_GB2312" w:cs="仿宋_GB2312"/>
          <w:kern w:val="0"/>
          <w:sz w:val="32"/>
          <w:szCs w:val="32"/>
          <w:highlight w:val="none"/>
          <w:lang w:val="en-US" w:eastAsia="zh-CN" w:bidi="ar"/>
        </w:rPr>
        <w:t>薄弱</w:t>
      </w:r>
      <w:r>
        <w:rPr>
          <w:rFonts w:hint="eastAsia" w:ascii="仿宋_GB2312" w:eastAsia="仿宋_GB2312" w:cs="仿宋_GB2312"/>
          <w:kern w:val="0"/>
          <w:sz w:val="32"/>
          <w:szCs w:val="32"/>
          <w:highlight w:val="none"/>
          <w:lang w:val="en-US" w:eastAsia="zh-CN" w:bidi="ar"/>
        </w:rPr>
        <w:t>，对</w:t>
      </w:r>
      <w:r>
        <w:rPr>
          <w:rFonts w:hint="eastAsia" w:ascii="仿宋_GB2312" w:cs="仿宋_GB2312"/>
          <w:kern w:val="0"/>
          <w:sz w:val="32"/>
          <w:szCs w:val="32"/>
          <w:highlight w:val="none"/>
          <w:lang w:val="en-US" w:eastAsia="zh-CN" w:bidi="ar"/>
        </w:rPr>
        <w:t>厂区</w:t>
      </w:r>
      <w:r>
        <w:rPr>
          <w:rFonts w:hint="eastAsia" w:ascii="仿宋_GB2312" w:eastAsia="仿宋_GB2312" w:cs="仿宋_GB2312"/>
          <w:kern w:val="0"/>
          <w:sz w:val="32"/>
          <w:szCs w:val="32"/>
          <w:highlight w:val="none"/>
          <w:lang w:val="en-US" w:eastAsia="zh-CN" w:bidi="ar"/>
        </w:rPr>
        <w:t>危险区域、设备危险性认识</w:t>
      </w:r>
      <w:r>
        <w:rPr>
          <w:rFonts w:hint="eastAsia" w:ascii="仿宋_GB2312" w:cs="仿宋_GB2312"/>
          <w:kern w:val="0"/>
          <w:sz w:val="32"/>
          <w:szCs w:val="32"/>
          <w:highlight w:val="none"/>
          <w:lang w:val="en-US" w:eastAsia="zh-CN" w:bidi="ar"/>
        </w:rPr>
        <w:t>不足</w:t>
      </w:r>
      <w:r>
        <w:rPr>
          <w:rFonts w:hint="eastAsia" w:ascii="仿宋_GB2312" w:cs="仿宋_GB2312"/>
          <w:b w:val="0"/>
          <w:bCs w:val="0"/>
          <w:kern w:val="0"/>
          <w:sz w:val="32"/>
          <w:szCs w:val="32"/>
          <w:highlight w:val="none"/>
          <w:lang w:val="en-US" w:eastAsia="zh-CN" w:bidi="ar"/>
        </w:rPr>
        <w:t>。</w:t>
      </w:r>
      <w:r>
        <w:rPr>
          <w:rFonts w:hint="eastAsia" w:ascii="仿宋_GB2312" w:cs="仿宋_GB2312"/>
          <w:b/>
          <w:bCs/>
          <w:kern w:val="0"/>
          <w:sz w:val="32"/>
          <w:szCs w:val="32"/>
          <w:highlight w:val="none"/>
          <w:lang w:val="en-US" w:eastAsia="zh-CN" w:bidi="ar"/>
        </w:rPr>
        <w:t>二是</w:t>
      </w:r>
      <w:r>
        <w:rPr>
          <w:rFonts w:hint="eastAsia" w:ascii="仿宋_GB2312" w:eastAsia="仿宋_GB2312" w:cs="仿宋_GB2312"/>
          <w:kern w:val="0"/>
          <w:sz w:val="32"/>
          <w:szCs w:val="32"/>
          <w:highlight w:val="none"/>
          <w:lang w:val="en-US" w:eastAsia="zh-CN" w:bidi="ar"/>
        </w:rPr>
        <w:t>风险分级管控与隐患排查治理工作</w:t>
      </w:r>
      <w:r>
        <w:rPr>
          <w:rFonts w:hint="eastAsia" w:ascii="仿宋_GB2312" w:cs="仿宋_GB2312"/>
          <w:kern w:val="0"/>
          <w:sz w:val="32"/>
          <w:szCs w:val="32"/>
          <w:highlight w:val="none"/>
          <w:lang w:val="en-US" w:eastAsia="zh-CN" w:bidi="ar"/>
        </w:rPr>
        <w:t>长期缺位，</w:t>
      </w:r>
      <w:r>
        <w:rPr>
          <w:rFonts w:hint="eastAsia" w:ascii="仿宋_GB2312" w:eastAsia="仿宋_GB2312" w:cs="仿宋_GB2312"/>
          <w:kern w:val="0"/>
          <w:sz w:val="32"/>
          <w:szCs w:val="32"/>
          <w:highlight w:val="none"/>
          <w:lang w:val="en-US" w:eastAsia="zh-CN" w:bidi="ar"/>
        </w:rPr>
        <w:t>未对</w:t>
      </w:r>
      <w:r>
        <w:rPr>
          <w:rFonts w:hint="eastAsia" w:ascii="仿宋_GB2312" w:cs="仿宋_GB2312"/>
          <w:kern w:val="0"/>
          <w:sz w:val="32"/>
          <w:szCs w:val="32"/>
          <w:highlight w:val="none"/>
          <w:lang w:val="en-US" w:eastAsia="zh-CN" w:bidi="ar"/>
        </w:rPr>
        <w:t>厂区内</w:t>
      </w:r>
      <w:r>
        <w:rPr>
          <w:rFonts w:hint="eastAsia" w:ascii="仿宋_GB2312" w:eastAsia="仿宋_GB2312" w:cs="仿宋_GB2312"/>
          <w:kern w:val="0"/>
          <w:sz w:val="32"/>
          <w:szCs w:val="32"/>
          <w:highlight w:val="none"/>
          <w:lang w:val="en-US" w:eastAsia="zh-CN" w:bidi="ar"/>
        </w:rPr>
        <w:t>风险因素进行全面辨识，</w:t>
      </w:r>
      <w:r>
        <w:rPr>
          <w:rFonts w:hint="eastAsia" w:ascii="仿宋_GB2312" w:cs="仿宋_GB2312"/>
          <w:kern w:val="0"/>
          <w:sz w:val="32"/>
          <w:szCs w:val="32"/>
          <w:highlight w:val="none"/>
          <w:lang w:val="en-US" w:eastAsia="zh-CN" w:bidi="ar"/>
        </w:rPr>
        <w:t>未开展风险隐患排查整治工作，事故区域</w:t>
      </w:r>
      <w:r>
        <w:rPr>
          <w:rFonts w:hint="eastAsia" w:ascii="仿宋_GB2312" w:eastAsia="仿宋_GB2312" w:cs="仿宋_GB2312"/>
          <w:kern w:val="0"/>
          <w:sz w:val="32"/>
          <w:szCs w:val="32"/>
          <w:highlight w:val="none"/>
          <w:lang w:val="en-US" w:eastAsia="zh-CN" w:bidi="ar"/>
        </w:rPr>
        <w:t>未进行封闭管理，没有设置</w:t>
      </w:r>
      <w:r>
        <w:rPr>
          <w:rFonts w:hint="eastAsia" w:ascii="仿宋_GB2312" w:cs="仿宋_GB2312"/>
          <w:kern w:val="0"/>
          <w:sz w:val="32"/>
          <w:szCs w:val="32"/>
          <w:highlight w:val="none"/>
          <w:lang w:val="en-US" w:eastAsia="zh-CN" w:bidi="ar"/>
        </w:rPr>
        <w:t>物理隔离，缺少智能化安全防护设施和安全警示标志，安全隐患问题长期存在</w:t>
      </w:r>
      <w:r>
        <w:rPr>
          <w:rFonts w:hint="eastAsia" w:ascii="仿宋_GB2312" w:cs="仿宋_GB2312"/>
          <w:b w:val="0"/>
          <w:bCs w:val="0"/>
          <w:kern w:val="0"/>
          <w:sz w:val="32"/>
          <w:szCs w:val="32"/>
          <w:highlight w:val="none"/>
          <w:lang w:val="en-US" w:eastAsia="zh-CN" w:bidi="ar"/>
        </w:rPr>
        <w:t>。</w:t>
      </w:r>
      <w:r>
        <w:rPr>
          <w:rFonts w:hint="eastAsia" w:ascii="仿宋_GB2312" w:cs="仿宋_GB2312"/>
          <w:b/>
          <w:bCs/>
          <w:kern w:val="0"/>
          <w:sz w:val="32"/>
          <w:szCs w:val="32"/>
          <w:highlight w:val="none"/>
          <w:lang w:val="en-US" w:eastAsia="zh-CN" w:bidi="ar"/>
        </w:rPr>
        <w:t>三是</w:t>
      </w:r>
      <w:r>
        <w:rPr>
          <w:rFonts w:hint="eastAsia" w:ascii="仿宋_GB2312" w:cs="仿宋_GB2312"/>
          <w:b w:val="0"/>
          <w:bCs w:val="0"/>
          <w:kern w:val="0"/>
          <w:sz w:val="32"/>
          <w:szCs w:val="32"/>
          <w:highlight w:val="none"/>
          <w:lang w:val="en-US" w:eastAsia="zh-CN" w:bidi="ar"/>
        </w:rPr>
        <w:t>安全生产管理体系存在严重漏洞，没有结合企业实际制定安全生产管理制度，现有规章制度形同虚设，且安全生产管理人员对作业区域缺乏有效监管，导致现场安全管理松散。</w:t>
      </w:r>
    </w:p>
    <w:p w14:paraId="0A08D3EA">
      <w:pPr>
        <w:keepNext w:val="0"/>
        <w:keepLines w:val="0"/>
        <w:pageBreakBefore w:val="0"/>
        <w:widowControl w:val="0"/>
        <w:kinsoku/>
        <w:wordWrap/>
        <w:overflowPunct/>
        <w:topLinePunct w:val="0"/>
        <w:autoSpaceDE/>
        <w:autoSpaceDN/>
        <w:bidi w:val="0"/>
        <w:adjustRightInd/>
        <w:snapToGrid/>
        <w:spacing w:line="540" w:lineRule="exact"/>
        <w:ind w:firstLine="643" w:firstLineChars="200"/>
        <w:textAlignment w:val="auto"/>
        <w:rPr>
          <w:rFonts w:hint="default" w:ascii="仿宋_GB2312" w:eastAsia="仿宋_GB2312" w:cs="仿宋_GB2312"/>
          <w:kern w:val="0"/>
          <w:sz w:val="32"/>
          <w:szCs w:val="32"/>
          <w:lang w:val="en-US" w:eastAsia="zh-CN" w:bidi="ar"/>
        </w:rPr>
      </w:pPr>
      <w:r>
        <w:rPr>
          <w:rFonts w:hint="default" w:ascii="Times New Roman" w:hAnsi="Times New Roman" w:cs="Times New Roman"/>
          <w:b/>
          <w:bCs/>
          <w:sz w:val="32"/>
          <w:szCs w:val="32"/>
          <w:highlight w:val="none"/>
          <w:lang w:val="en-US" w:eastAsia="zh-CN"/>
        </w:rPr>
        <w:t>2</w:t>
      </w:r>
      <w:r>
        <w:rPr>
          <w:rFonts w:hint="eastAsia" w:ascii="Times New Roman" w:hAnsi="Times New Roman" w:cs="Times New Roman"/>
          <w:b/>
          <w:bCs/>
          <w:sz w:val="32"/>
          <w:szCs w:val="32"/>
          <w:highlight w:val="none"/>
          <w:lang w:val="en-US" w:eastAsia="zh-CN"/>
        </w:rPr>
        <w:t>.图木舒克经济技术开发区管理委员会</w:t>
      </w:r>
      <w:r>
        <w:rPr>
          <w:rFonts w:hint="eastAsia" w:ascii="仿宋_GB2312" w:eastAsia="仿宋_GB2312" w:cs="仿宋_GB2312"/>
          <w:kern w:val="0"/>
          <w:sz w:val="32"/>
          <w:szCs w:val="32"/>
          <w:lang w:val="en-US" w:eastAsia="zh-CN" w:bidi="ar"/>
        </w:rPr>
        <w:t>，</w:t>
      </w:r>
      <w:r>
        <w:rPr>
          <w:rFonts w:hint="eastAsia" w:ascii="仿宋_GB2312" w:cs="仿宋_GB2312"/>
          <w:kern w:val="0"/>
          <w:sz w:val="32"/>
          <w:szCs w:val="32"/>
          <w:lang w:val="en-US" w:eastAsia="zh-CN" w:bidi="ar"/>
        </w:rPr>
        <w:t>属地管理责任</w:t>
      </w:r>
      <w:r>
        <w:rPr>
          <w:rFonts w:hint="eastAsia" w:ascii="仿宋_GB2312" w:eastAsia="仿宋_GB2312" w:cs="仿宋_GB2312"/>
          <w:kern w:val="0"/>
          <w:sz w:val="32"/>
          <w:szCs w:val="32"/>
          <w:lang w:val="en-US" w:eastAsia="zh-CN" w:bidi="ar"/>
        </w:rPr>
        <w:t>落实不到位。</w:t>
      </w:r>
      <w:r>
        <w:rPr>
          <w:rFonts w:hint="eastAsia" w:ascii="仿宋_GB2312" w:cs="仿宋_GB2312"/>
          <w:b/>
          <w:bCs/>
          <w:kern w:val="0"/>
          <w:sz w:val="32"/>
          <w:szCs w:val="32"/>
          <w:lang w:val="en-US" w:eastAsia="zh-CN" w:bidi="ar"/>
        </w:rPr>
        <w:t>一是</w:t>
      </w:r>
      <w:r>
        <w:rPr>
          <w:rFonts w:hint="eastAsia" w:ascii="仿宋_GB2312" w:cs="仿宋_GB2312"/>
          <w:kern w:val="0"/>
          <w:sz w:val="32"/>
          <w:szCs w:val="32"/>
          <w:lang w:val="en-US" w:eastAsia="zh-CN" w:bidi="ar"/>
        </w:rPr>
        <w:t>落实师市党委关于安全生产工作部署要求有差距，对安全生产工作重视程度不足，</w:t>
      </w:r>
      <w:r>
        <w:rPr>
          <w:rFonts w:hint="eastAsia" w:ascii="仿宋_GB2312" w:cs="仿宋_GB2312"/>
          <w:b w:val="0"/>
          <w:bCs w:val="0"/>
          <w:kern w:val="0"/>
          <w:sz w:val="32"/>
          <w:szCs w:val="32"/>
          <w:lang w:val="en-US" w:eastAsia="zh-CN" w:bidi="ar"/>
        </w:rPr>
        <w:t>对工业企业压力传导不够，导致</w:t>
      </w:r>
      <w:r>
        <w:rPr>
          <w:rFonts w:hint="eastAsia" w:ascii="仿宋_GB2312" w:cs="仿宋_GB2312"/>
          <w:kern w:val="0"/>
          <w:sz w:val="32"/>
          <w:szCs w:val="32"/>
          <w:lang w:val="en-US" w:eastAsia="zh-CN" w:bidi="ar"/>
        </w:rPr>
        <w:t>没有压实企业安全生产主体责任</w:t>
      </w:r>
      <w:r>
        <w:rPr>
          <w:rFonts w:hint="eastAsia" w:ascii="仿宋_GB2312" w:eastAsia="仿宋_GB2312" w:cs="仿宋_GB2312"/>
          <w:b w:val="0"/>
          <w:bCs w:val="0"/>
          <w:kern w:val="0"/>
          <w:sz w:val="32"/>
          <w:szCs w:val="32"/>
          <w:lang w:val="en-US" w:eastAsia="zh-CN" w:bidi="ar"/>
        </w:rPr>
        <w:t>。</w:t>
      </w:r>
      <w:r>
        <w:rPr>
          <w:rFonts w:hint="eastAsia" w:ascii="仿宋_GB2312" w:cs="仿宋_GB2312"/>
          <w:b/>
          <w:bCs/>
          <w:kern w:val="0"/>
          <w:sz w:val="32"/>
          <w:szCs w:val="32"/>
          <w:lang w:val="en-US" w:eastAsia="zh-CN" w:bidi="ar"/>
        </w:rPr>
        <w:t>二是</w:t>
      </w:r>
      <w:r>
        <w:rPr>
          <w:rFonts w:hint="eastAsia" w:ascii="仿宋_GB2312" w:cs="仿宋_GB2312"/>
          <w:b w:val="0"/>
          <w:bCs w:val="0"/>
          <w:kern w:val="0"/>
          <w:sz w:val="32"/>
          <w:szCs w:val="32"/>
          <w:lang w:val="en-US" w:eastAsia="zh-CN" w:bidi="ar"/>
        </w:rPr>
        <w:t>经济发展局</w:t>
      </w:r>
      <w:r>
        <w:rPr>
          <w:rFonts w:hint="eastAsia" w:ascii="仿宋_GB2312" w:cs="仿宋_GB2312"/>
          <w:kern w:val="0"/>
          <w:sz w:val="32"/>
          <w:szCs w:val="32"/>
          <w:lang w:val="en-US" w:eastAsia="zh-CN" w:bidi="ar"/>
        </w:rPr>
        <w:t>安全监管人员配备严重不足，经开区需监管企业数量较多，但目前只有</w:t>
      </w:r>
      <w:r>
        <w:rPr>
          <w:rFonts w:hint="default" w:ascii="Times New Roman" w:hAnsi="Times New Roman" w:cs="Times New Roman"/>
          <w:kern w:val="0"/>
          <w:sz w:val="32"/>
          <w:szCs w:val="32"/>
          <w:lang w:val="en-US" w:eastAsia="zh-CN" w:bidi="ar"/>
        </w:rPr>
        <w:t>2</w:t>
      </w:r>
      <w:r>
        <w:rPr>
          <w:rFonts w:hint="eastAsia" w:ascii="仿宋_GB2312" w:cs="仿宋_GB2312"/>
          <w:kern w:val="0"/>
          <w:sz w:val="32"/>
          <w:szCs w:val="32"/>
          <w:lang w:val="en-US" w:eastAsia="zh-CN" w:bidi="ar"/>
        </w:rPr>
        <w:t>名工作人员从事安全监管工作，人员数量及综合素质不满足现状监管需求，仅依靠特聘顾问、聘请专家、部门指导等方式开展相关工作，自身监管力量严重不足，解决问题的能力有待提高，导致</w:t>
      </w:r>
      <w:r>
        <w:rPr>
          <w:rFonts w:hint="eastAsia" w:ascii="仿宋_GB2312" w:cs="仿宋_GB2312"/>
          <w:b w:val="0"/>
          <w:bCs w:val="0"/>
          <w:kern w:val="0"/>
          <w:sz w:val="32"/>
          <w:szCs w:val="32"/>
          <w:lang w:val="en-US" w:eastAsia="zh-CN" w:bidi="ar"/>
        </w:rPr>
        <w:t>部分安全隐患排查整改没有严格做到闭环管理</w:t>
      </w:r>
      <w:r>
        <w:rPr>
          <w:rFonts w:hint="eastAsia" w:ascii="仿宋_GB2312" w:eastAsia="仿宋_GB2312" w:cs="仿宋_GB2312"/>
          <w:kern w:val="0"/>
          <w:sz w:val="32"/>
          <w:szCs w:val="32"/>
          <w:lang w:val="en-US" w:eastAsia="zh-CN" w:bidi="ar"/>
        </w:rPr>
        <w:t>。</w:t>
      </w:r>
    </w:p>
    <w:p w14:paraId="7A506BA2">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40" w:lineRule="exact"/>
        <w:ind w:left="0" w:right="0" w:firstLine="640" w:firstLineChars="200"/>
        <w:jc w:val="both"/>
        <w:textAlignment w:val="auto"/>
        <w:rPr>
          <w:rFonts w:hint="eastAsia" w:ascii="楷体_GB2312" w:eastAsia="楷体_GB2312" w:cs="楷体_GB2312"/>
          <w:kern w:val="0"/>
          <w:sz w:val="32"/>
          <w:szCs w:val="32"/>
        </w:rPr>
      </w:pPr>
      <w:r>
        <w:rPr>
          <w:rFonts w:hint="eastAsia" w:ascii="楷体_GB2312" w:hAnsi="Times New Roman" w:eastAsia="楷体_GB2312" w:cs="楷体_GB2312"/>
          <w:kern w:val="0"/>
          <w:sz w:val="32"/>
          <w:szCs w:val="32"/>
          <w:lang w:val="en-US" w:eastAsia="zh-CN" w:bidi="ar"/>
        </w:rPr>
        <w:t>（</w:t>
      </w:r>
      <w:r>
        <w:rPr>
          <w:rFonts w:hint="eastAsia" w:ascii="楷体_GB2312" w:eastAsia="楷体_GB2312" w:cs="楷体_GB2312"/>
          <w:kern w:val="0"/>
          <w:sz w:val="32"/>
          <w:szCs w:val="32"/>
          <w:lang w:val="en-US" w:eastAsia="zh-CN" w:bidi="ar"/>
        </w:rPr>
        <w:t>三</w:t>
      </w:r>
      <w:r>
        <w:rPr>
          <w:rFonts w:hint="eastAsia" w:ascii="楷体_GB2312" w:hAnsi="Times New Roman" w:eastAsia="楷体_GB2312" w:cs="楷体_GB2312"/>
          <w:kern w:val="0"/>
          <w:sz w:val="32"/>
          <w:szCs w:val="32"/>
          <w:lang w:val="en-US" w:eastAsia="zh-CN" w:bidi="ar"/>
        </w:rPr>
        <w:t>）事故性质</w:t>
      </w:r>
    </w:p>
    <w:p w14:paraId="4736862C">
      <w:pPr>
        <w:pStyle w:val="2"/>
        <w:keepNext w:val="0"/>
        <w:keepLines w:val="0"/>
        <w:pageBreakBefore w:val="0"/>
        <w:widowControl w:val="0"/>
        <w:kinsoku/>
        <w:wordWrap/>
        <w:overflowPunct/>
        <w:topLinePunct w:val="0"/>
        <w:autoSpaceDN/>
        <w:bidi w:val="0"/>
        <w:adjustRightInd/>
        <w:snapToGrid/>
        <w:spacing w:line="540" w:lineRule="exact"/>
        <w:ind w:firstLine="640" w:firstLineChars="200"/>
        <w:textAlignment w:val="auto"/>
        <w:rPr>
          <w:rFonts w:hint="default"/>
          <w:b w:val="0"/>
          <w:bCs w:val="0"/>
          <w:lang w:val="en-US" w:eastAsia="zh-CN"/>
        </w:rPr>
      </w:pPr>
      <w:r>
        <w:rPr>
          <w:rFonts w:hint="eastAsia" w:ascii="仿宋_GB2312" w:hAnsi="Times New Roman" w:eastAsia="仿宋_GB2312" w:cs="仿宋_GB2312"/>
          <w:b w:val="0"/>
          <w:bCs w:val="0"/>
          <w:kern w:val="0"/>
          <w:sz w:val="32"/>
          <w:szCs w:val="32"/>
          <w:lang w:val="en-US" w:eastAsia="zh-CN" w:bidi="ar"/>
        </w:rPr>
        <w:t>根据《生产安全事故报告和调查处理条例》（国务院令第</w:t>
      </w:r>
      <w:r>
        <w:rPr>
          <w:rFonts w:hint="default" w:ascii="Times New Roman" w:hAnsi="Times New Roman" w:eastAsia="仿宋_GB2312" w:cs="Times New Roman"/>
          <w:b w:val="0"/>
          <w:bCs w:val="0"/>
          <w:kern w:val="0"/>
          <w:sz w:val="32"/>
          <w:szCs w:val="32"/>
          <w:lang w:val="en-US" w:eastAsia="zh-CN" w:bidi="ar"/>
        </w:rPr>
        <w:t>493</w:t>
      </w:r>
      <w:r>
        <w:rPr>
          <w:rFonts w:hint="eastAsia" w:ascii="仿宋_GB2312" w:hAnsi="Times New Roman" w:eastAsia="仿宋_GB2312" w:cs="仿宋_GB2312"/>
          <w:b w:val="0"/>
          <w:bCs w:val="0"/>
          <w:kern w:val="0"/>
          <w:sz w:val="32"/>
          <w:szCs w:val="32"/>
          <w:lang w:val="en-US" w:eastAsia="zh-CN" w:bidi="ar"/>
        </w:rPr>
        <w:t>号），此次事故属于一般生产安全事故。</w:t>
      </w:r>
    </w:p>
    <w:p w14:paraId="3DA0B53D">
      <w:pPr>
        <w:pStyle w:val="2"/>
        <w:keepNext w:val="0"/>
        <w:keepLines w:val="0"/>
        <w:pageBreakBefore w:val="0"/>
        <w:widowControl w:val="0"/>
        <w:kinsoku/>
        <w:wordWrap/>
        <w:overflowPunct/>
        <w:topLinePunct w:val="0"/>
        <w:autoSpaceDN/>
        <w:bidi w:val="0"/>
        <w:adjustRightInd/>
        <w:snapToGrid/>
        <w:spacing w:line="540" w:lineRule="exact"/>
        <w:ind w:firstLine="640" w:firstLineChars="200"/>
        <w:textAlignment w:val="auto"/>
        <w:rPr>
          <w:rFonts w:hint="eastAsia" w:ascii="黑体" w:hAnsi="黑体" w:eastAsia="黑体" w:cs="黑体"/>
          <w:b w:val="0"/>
          <w:bCs w:val="0"/>
          <w:lang w:val="en-US" w:eastAsia="zh-CN"/>
        </w:rPr>
      </w:pPr>
      <w:r>
        <w:rPr>
          <w:rFonts w:hint="eastAsia" w:ascii="黑体" w:hAnsi="黑体" w:eastAsia="黑体" w:cs="黑体"/>
          <w:b w:val="0"/>
          <w:bCs w:val="0"/>
          <w:lang w:val="en-US" w:eastAsia="zh-CN"/>
        </w:rPr>
        <w:t>四、对事故有关单位和人员的处理建议</w:t>
      </w:r>
    </w:p>
    <w:p w14:paraId="4A0649D7">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40" w:lineRule="exact"/>
        <w:ind w:left="0" w:right="0" w:firstLine="640" w:firstLineChars="200"/>
        <w:jc w:val="both"/>
        <w:textAlignment w:val="auto"/>
        <w:rPr>
          <w:rFonts w:hint="default" w:ascii="楷体_GB2312" w:hAnsi="Times New Roman" w:eastAsia="楷体_GB2312" w:cs="楷体_GB2312"/>
          <w:kern w:val="0"/>
          <w:sz w:val="32"/>
          <w:szCs w:val="32"/>
          <w:lang w:val="en-US" w:eastAsia="zh-CN" w:bidi="ar"/>
        </w:rPr>
      </w:pPr>
      <w:r>
        <w:rPr>
          <w:rFonts w:hint="default" w:ascii="楷体_GB2312" w:hAnsi="Times New Roman" w:eastAsia="楷体_GB2312" w:cs="楷体_GB2312"/>
          <w:kern w:val="0"/>
          <w:sz w:val="32"/>
          <w:szCs w:val="32"/>
          <w:lang w:val="en-US" w:eastAsia="zh-CN" w:bidi="ar"/>
        </w:rPr>
        <w:t>（一）对有关责任单位的处理建议</w:t>
      </w:r>
    </w:p>
    <w:p w14:paraId="486B20AD">
      <w:pPr>
        <w:pStyle w:val="2"/>
        <w:keepNext w:val="0"/>
        <w:keepLines w:val="0"/>
        <w:pageBreakBefore w:val="0"/>
        <w:widowControl w:val="0"/>
        <w:kinsoku/>
        <w:wordWrap/>
        <w:overflowPunct/>
        <w:topLinePunct w:val="0"/>
        <w:autoSpaceDN/>
        <w:bidi w:val="0"/>
        <w:adjustRightInd/>
        <w:snapToGrid/>
        <w:spacing w:line="540" w:lineRule="exact"/>
        <w:ind w:firstLine="643" w:firstLineChars="200"/>
        <w:textAlignment w:val="auto"/>
        <w:rPr>
          <w:rFonts w:hint="default"/>
          <w:b w:val="0"/>
          <w:bCs w:val="0"/>
          <w:lang w:val="en-US" w:eastAsia="zh-CN"/>
        </w:rPr>
      </w:pPr>
      <w:r>
        <w:rPr>
          <w:rFonts w:hint="default" w:ascii="Times New Roman" w:hAnsi="Times New Roman" w:cs="Times New Roman"/>
          <w:b/>
          <w:bCs/>
          <w:sz w:val="32"/>
          <w:szCs w:val="32"/>
          <w:highlight w:val="none"/>
          <w:lang w:val="en-US" w:eastAsia="zh-CN"/>
        </w:rPr>
        <w:t>1</w:t>
      </w:r>
      <w:r>
        <w:rPr>
          <w:rFonts w:hint="eastAsia" w:ascii="Times New Roman" w:hAnsi="Times New Roman" w:cs="Times New Roman"/>
          <w:b/>
          <w:bCs/>
          <w:sz w:val="32"/>
          <w:szCs w:val="32"/>
          <w:highlight w:val="none"/>
          <w:lang w:val="en-US" w:eastAsia="zh-CN"/>
        </w:rPr>
        <w:t>.</w:t>
      </w:r>
      <w:r>
        <w:rPr>
          <w:rFonts w:hint="default" w:ascii="Times New Roman" w:hAnsi="Times New Roman" w:cs="Times New Roman"/>
          <w:b/>
          <w:bCs/>
          <w:sz w:val="32"/>
          <w:szCs w:val="32"/>
          <w:highlight w:val="none"/>
          <w:lang w:val="en-US" w:eastAsia="zh-CN"/>
        </w:rPr>
        <w:t>新疆图达新型环保材料有限公司</w:t>
      </w:r>
      <w:r>
        <w:rPr>
          <w:rFonts w:hint="eastAsia" w:ascii="仿宋_GB2312" w:eastAsia="仿宋_GB2312" w:cs="仿宋_GB2312"/>
          <w:kern w:val="0"/>
          <w:sz w:val="32"/>
          <w:szCs w:val="32"/>
          <w:lang w:val="en-US" w:eastAsia="zh-CN" w:bidi="ar"/>
        </w:rPr>
        <w:t>，</w:t>
      </w:r>
      <w:r>
        <w:rPr>
          <w:rFonts w:hint="default"/>
          <w:b w:val="0"/>
          <w:bCs w:val="0"/>
          <w:lang w:val="en-US" w:eastAsia="zh-CN"/>
        </w:rPr>
        <w:t>对本次事故发生负有直接责任。违反《安全生产法》</w:t>
      </w:r>
      <w:r>
        <w:rPr>
          <w:rFonts w:hint="eastAsia"/>
          <w:b w:val="0"/>
          <w:bCs w:val="0"/>
          <w:lang w:val="en-US" w:eastAsia="zh-CN"/>
        </w:rPr>
        <w:t>第二十八条</w:t>
      </w:r>
      <w:r>
        <w:rPr>
          <w:rStyle w:val="8"/>
          <w:rFonts w:hint="default" w:ascii="Times New Roman" w:hAnsi="Times New Roman" w:cs="Times New Roman" w:eastAsiaTheme="minorEastAsia"/>
          <w:b w:val="0"/>
          <w:bCs w:val="0"/>
          <w:lang w:val="en-US" w:eastAsia="zh-CN"/>
        </w:rPr>
        <w:t>[</w:t>
      </w:r>
      <w:r>
        <w:rPr>
          <w:rStyle w:val="8"/>
          <w:rFonts w:hint="default" w:ascii="Times New Roman" w:hAnsi="Times New Roman" w:cs="Times New Roman" w:eastAsiaTheme="minorEastAsia"/>
          <w:b w:val="0"/>
          <w:bCs w:val="0"/>
          <w:lang w:val="en-US" w:eastAsia="zh-CN"/>
        </w:rPr>
        <w:footnoteReference w:id="0"/>
      </w:r>
      <w:r>
        <w:rPr>
          <w:rStyle w:val="8"/>
          <w:rFonts w:hint="default" w:ascii="Times New Roman" w:hAnsi="Times New Roman" w:cs="Times New Roman" w:eastAsiaTheme="minorEastAsia"/>
          <w:b w:val="0"/>
          <w:bCs w:val="0"/>
          <w:lang w:val="en-US" w:eastAsia="zh-CN"/>
        </w:rPr>
        <w:t>]</w:t>
      </w:r>
      <w:r>
        <w:rPr>
          <w:rFonts w:hint="eastAsia"/>
          <w:b w:val="0"/>
          <w:bCs w:val="0"/>
          <w:lang w:val="en-US" w:eastAsia="zh-CN"/>
        </w:rPr>
        <w:t>、第四十一条</w:t>
      </w:r>
      <w:r>
        <w:rPr>
          <w:rStyle w:val="8"/>
          <w:rFonts w:hint="default" w:ascii="Times New Roman" w:hAnsi="Times New Roman" w:cs="Times New Roman" w:eastAsiaTheme="minorEastAsia"/>
          <w:b w:val="0"/>
          <w:bCs w:val="0"/>
          <w:lang w:val="en-US" w:eastAsia="zh-CN"/>
        </w:rPr>
        <w:t>[</w:t>
      </w:r>
      <w:r>
        <w:rPr>
          <w:rStyle w:val="8"/>
          <w:rFonts w:hint="default" w:ascii="Times New Roman" w:hAnsi="Times New Roman" w:cs="Times New Roman" w:eastAsiaTheme="minorEastAsia"/>
          <w:b w:val="0"/>
          <w:bCs w:val="0"/>
          <w:lang w:val="en-US" w:eastAsia="zh-CN"/>
        </w:rPr>
        <w:footnoteReference w:id="1"/>
      </w:r>
      <w:r>
        <w:rPr>
          <w:rStyle w:val="8"/>
          <w:rFonts w:hint="default" w:ascii="Times New Roman" w:hAnsi="Times New Roman" w:cs="Times New Roman" w:eastAsiaTheme="minorEastAsia"/>
          <w:b w:val="0"/>
          <w:bCs w:val="0"/>
          <w:lang w:val="en-US" w:eastAsia="zh-CN"/>
        </w:rPr>
        <w:t>]</w:t>
      </w:r>
      <w:r>
        <w:rPr>
          <w:rFonts w:hint="eastAsia"/>
          <w:b w:val="0"/>
          <w:bCs w:val="0"/>
          <w:lang w:val="en-US" w:eastAsia="zh-CN"/>
        </w:rPr>
        <w:t>之规定。依据</w:t>
      </w:r>
      <w:r>
        <w:rPr>
          <w:rFonts w:hint="default"/>
          <w:b w:val="0"/>
          <w:bCs w:val="0"/>
          <w:lang w:val="en-US" w:eastAsia="zh-CN"/>
        </w:rPr>
        <w:t>《安全生产法》</w:t>
      </w:r>
      <w:r>
        <w:rPr>
          <w:rFonts w:hint="eastAsia"/>
          <w:b w:val="0"/>
          <w:bCs w:val="0"/>
          <w:lang w:val="en-US" w:eastAsia="zh-CN"/>
        </w:rPr>
        <w:t>第一百一十四条第一项</w:t>
      </w:r>
      <w:r>
        <w:rPr>
          <w:rStyle w:val="8"/>
          <w:rFonts w:hint="default" w:ascii="Times New Roman" w:hAnsi="Times New Roman" w:cs="Times New Roman" w:eastAsiaTheme="minorEastAsia"/>
          <w:b w:val="0"/>
          <w:bCs w:val="0"/>
          <w:lang w:val="en-US" w:eastAsia="zh-CN"/>
        </w:rPr>
        <w:t>[</w:t>
      </w:r>
      <w:r>
        <w:rPr>
          <w:rStyle w:val="8"/>
          <w:rFonts w:hint="default" w:ascii="Times New Roman" w:hAnsi="Times New Roman" w:cs="Times New Roman" w:eastAsiaTheme="minorEastAsia"/>
          <w:b w:val="0"/>
          <w:bCs w:val="0"/>
          <w:lang w:val="en-US" w:eastAsia="zh-CN"/>
        </w:rPr>
        <w:footnoteReference w:id="2"/>
      </w:r>
      <w:r>
        <w:rPr>
          <w:rStyle w:val="8"/>
          <w:rFonts w:hint="default" w:ascii="Times New Roman" w:hAnsi="Times New Roman" w:cs="Times New Roman" w:eastAsiaTheme="minorEastAsia"/>
          <w:b w:val="0"/>
          <w:bCs w:val="0"/>
          <w:lang w:val="en-US" w:eastAsia="zh-CN"/>
        </w:rPr>
        <w:t>]</w:t>
      </w:r>
      <w:r>
        <w:rPr>
          <w:rFonts w:hint="eastAsia"/>
          <w:b w:val="0"/>
          <w:bCs w:val="0"/>
          <w:lang w:val="en-US" w:eastAsia="zh-CN"/>
        </w:rPr>
        <w:t>、</w:t>
      </w:r>
      <w:r>
        <w:rPr>
          <w:rFonts w:hint="default"/>
          <w:b w:val="0"/>
          <w:bCs w:val="0"/>
          <w:lang w:val="en-US" w:eastAsia="zh-CN"/>
        </w:rPr>
        <w:t>《应急管理行政处罚裁量权基准》第</w:t>
      </w:r>
      <w:r>
        <w:rPr>
          <w:rFonts w:hint="eastAsia" w:ascii="Times New Roman" w:hAnsi="Times New Roman" w:cs="Times New Roman"/>
          <w:b w:val="0"/>
          <w:bCs w:val="0"/>
          <w:lang w:val="en-US" w:eastAsia="zh-CN"/>
        </w:rPr>
        <w:t>95.B</w:t>
      </w:r>
      <w:r>
        <w:rPr>
          <w:rFonts w:hint="default"/>
          <w:b w:val="0"/>
          <w:bCs w:val="0"/>
          <w:lang w:val="en-US" w:eastAsia="zh-CN"/>
        </w:rPr>
        <w:t>条</w:t>
      </w:r>
      <w:r>
        <w:rPr>
          <w:rStyle w:val="8"/>
          <w:rFonts w:hint="default" w:ascii="Times New Roman" w:hAnsi="Times New Roman" w:cs="Times New Roman" w:eastAsiaTheme="minorEastAsia"/>
          <w:b w:val="0"/>
          <w:bCs w:val="0"/>
          <w:lang w:val="en-US" w:eastAsia="zh-CN"/>
        </w:rPr>
        <w:t>[</w:t>
      </w:r>
      <w:r>
        <w:rPr>
          <w:rStyle w:val="8"/>
          <w:rFonts w:hint="default" w:ascii="Times New Roman" w:hAnsi="Times New Roman" w:cs="Times New Roman" w:eastAsiaTheme="minorEastAsia"/>
          <w:b w:val="0"/>
          <w:bCs w:val="0"/>
          <w:lang w:val="en-US" w:eastAsia="zh-CN"/>
        </w:rPr>
        <w:footnoteReference w:id="3"/>
      </w:r>
      <w:r>
        <w:rPr>
          <w:rStyle w:val="8"/>
          <w:rFonts w:hint="default" w:ascii="Times New Roman" w:hAnsi="Times New Roman" w:cs="Times New Roman" w:eastAsiaTheme="minorEastAsia"/>
          <w:b w:val="0"/>
          <w:bCs w:val="0"/>
          <w:lang w:val="en-US" w:eastAsia="zh-CN"/>
        </w:rPr>
        <w:t>]</w:t>
      </w:r>
      <w:r>
        <w:rPr>
          <w:rFonts w:hint="eastAsia"/>
          <w:b w:val="0"/>
          <w:bCs w:val="0"/>
          <w:lang w:val="en-US" w:eastAsia="zh-CN"/>
        </w:rPr>
        <w:t>之规定，建议处人民币</w:t>
      </w:r>
      <w:r>
        <w:rPr>
          <w:rFonts w:hint="eastAsia" w:ascii="Times New Roman" w:hAnsi="Times New Roman" w:cs="Times New Roman"/>
          <w:b w:val="0"/>
          <w:bCs w:val="0"/>
          <w:lang w:val="en-US" w:eastAsia="zh-CN"/>
        </w:rPr>
        <w:t>50</w:t>
      </w:r>
      <w:r>
        <w:rPr>
          <w:rFonts w:hint="eastAsia"/>
          <w:b w:val="0"/>
          <w:bCs w:val="0"/>
          <w:lang w:val="en-US" w:eastAsia="zh-CN"/>
        </w:rPr>
        <w:t>万元罚款的行政处罚</w:t>
      </w:r>
      <w:r>
        <w:rPr>
          <w:rFonts w:hint="default"/>
          <w:b w:val="0"/>
          <w:bCs w:val="0"/>
          <w:lang w:val="en-US" w:eastAsia="zh-CN"/>
        </w:rPr>
        <w:t>。</w:t>
      </w:r>
    </w:p>
    <w:p w14:paraId="3EFE3512">
      <w:pPr>
        <w:pStyle w:val="2"/>
        <w:keepNext w:val="0"/>
        <w:keepLines w:val="0"/>
        <w:pageBreakBefore w:val="0"/>
        <w:widowControl w:val="0"/>
        <w:kinsoku/>
        <w:wordWrap/>
        <w:overflowPunct/>
        <w:topLinePunct w:val="0"/>
        <w:autoSpaceDN/>
        <w:bidi w:val="0"/>
        <w:adjustRightInd/>
        <w:snapToGrid/>
        <w:spacing w:line="540" w:lineRule="exact"/>
        <w:ind w:firstLine="640" w:firstLineChars="200"/>
        <w:textAlignment w:val="auto"/>
        <w:rPr>
          <w:rFonts w:hint="default"/>
          <w:b w:val="0"/>
          <w:bCs w:val="0"/>
          <w:lang w:val="en-US" w:eastAsia="zh-CN"/>
        </w:rPr>
      </w:pPr>
      <w:r>
        <w:rPr>
          <w:rFonts w:hint="default" w:ascii="Times New Roman" w:hAnsi="Times New Roman" w:cs="Times New Roman"/>
          <w:b w:val="0"/>
          <w:bCs w:val="0"/>
          <w:lang w:val="en-US" w:eastAsia="zh-CN"/>
        </w:rPr>
        <w:t>2</w:t>
      </w:r>
      <w:r>
        <w:rPr>
          <w:rFonts w:hint="default"/>
          <w:b w:val="0"/>
          <w:bCs w:val="0"/>
          <w:lang w:val="en-US" w:eastAsia="zh-CN"/>
        </w:rPr>
        <w:t>.</w:t>
      </w:r>
      <w:r>
        <w:rPr>
          <w:rFonts w:hint="default"/>
          <w:b/>
          <w:bCs/>
          <w:lang w:val="en-US" w:eastAsia="zh-CN"/>
        </w:rPr>
        <w:t>图木舒克</w:t>
      </w:r>
      <w:r>
        <w:rPr>
          <w:rFonts w:hint="eastAsia"/>
          <w:b/>
          <w:bCs/>
          <w:lang w:val="en-US" w:eastAsia="zh-CN"/>
        </w:rPr>
        <w:t>经济技术开发区</w:t>
      </w:r>
      <w:r>
        <w:rPr>
          <w:rFonts w:hint="default"/>
          <w:b/>
          <w:bCs/>
          <w:lang w:val="en-US" w:eastAsia="zh-CN"/>
        </w:rPr>
        <w:t>管理委员会</w:t>
      </w:r>
      <w:r>
        <w:rPr>
          <w:rFonts w:hint="default"/>
          <w:b w:val="0"/>
          <w:bCs w:val="0"/>
          <w:lang w:val="en-US" w:eastAsia="zh-CN"/>
        </w:rPr>
        <w:t>，对本次事故发生负有履行安全生产监管职责不到位的责任。建议</w:t>
      </w:r>
      <w:r>
        <w:rPr>
          <w:rFonts w:hint="eastAsia"/>
          <w:b w:val="0"/>
          <w:bCs w:val="0"/>
          <w:lang w:val="en-US" w:eastAsia="zh-CN"/>
        </w:rPr>
        <w:t>向师市做出深刻书面检查</w:t>
      </w:r>
      <w:r>
        <w:rPr>
          <w:rFonts w:hint="default"/>
          <w:b w:val="0"/>
          <w:bCs w:val="0"/>
          <w:lang w:val="en-US" w:eastAsia="zh-CN"/>
        </w:rPr>
        <w:t>。</w:t>
      </w:r>
    </w:p>
    <w:p w14:paraId="53F7BFBF">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40" w:lineRule="exact"/>
        <w:ind w:left="0" w:right="0" w:firstLine="640" w:firstLineChars="200"/>
        <w:jc w:val="both"/>
        <w:textAlignment w:val="auto"/>
        <w:rPr>
          <w:rFonts w:hint="default" w:ascii="楷体_GB2312" w:hAnsi="Times New Roman" w:eastAsia="楷体_GB2312" w:cs="楷体_GB2312"/>
          <w:kern w:val="0"/>
          <w:sz w:val="32"/>
          <w:szCs w:val="32"/>
          <w:lang w:val="en-US" w:eastAsia="zh-CN" w:bidi="ar"/>
        </w:rPr>
      </w:pPr>
      <w:r>
        <w:rPr>
          <w:rFonts w:hint="default" w:ascii="楷体_GB2312" w:hAnsi="Times New Roman" w:eastAsia="楷体_GB2312" w:cs="楷体_GB2312"/>
          <w:kern w:val="0"/>
          <w:sz w:val="32"/>
          <w:szCs w:val="32"/>
          <w:lang w:val="en-US" w:eastAsia="zh-CN" w:bidi="ar"/>
        </w:rPr>
        <w:t>（二）对有关责任人员的处理建议</w:t>
      </w:r>
    </w:p>
    <w:p w14:paraId="738CC2C4">
      <w:pPr>
        <w:pStyle w:val="2"/>
        <w:keepNext w:val="0"/>
        <w:keepLines w:val="0"/>
        <w:pageBreakBefore w:val="0"/>
        <w:widowControl w:val="0"/>
        <w:kinsoku/>
        <w:wordWrap/>
        <w:overflowPunct/>
        <w:topLinePunct w:val="0"/>
        <w:autoSpaceDN/>
        <w:bidi w:val="0"/>
        <w:adjustRightInd/>
        <w:snapToGrid/>
        <w:spacing w:line="540" w:lineRule="exact"/>
        <w:ind w:firstLine="640" w:firstLineChars="200"/>
        <w:textAlignment w:val="auto"/>
        <w:rPr>
          <w:rFonts w:hint="default"/>
          <w:b w:val="0"/>
          <w:bCs w:val="0"/>
          <w:lang w:val="en-US" w:eastAsia="zh-CN"/>
        </w:rPr>
      </w:pPr>
      <w:r>
        <w:rPr>
          <w:rFonts w:hint="default" w:ascii="Times New Roman" w:hAnsi="Times New Roman" w:cs="Times New Roman"/>
          <w:b w:val="0"/>
          <w:bCs w:val="0"/>
          <w:lang w:val="en-US" w:eastAsia="zh-CN"/>
        </w:rPr>
        <w:t>1</w:t>
      </w:r>
      <w:r>
        <w:rPr>
          <w:rFonts w:hint="default"/>
          <w:b w:val="0"/>
          <w:bCs w:val="0"/>
          <w:lang w:val="en-US" w:eastAsia="zh-CN"/>
        </w:rPr>
        <w:t>.</w:t>
      </w:r>
      <w:r>
        <w:rPr>
          <w:rFonts w:hint="eastAsia"/>
          <w:b/>
          <w:bCs/>
          <w:lang w:val="en-US" w:eastAsia="zh-CN"/>
        </w:rPr>
        <w:t>周*</w:t>
      </w:r>
      <w:r>
        <w:rPr>
          <w:rFonts w:hint="default"/>
          <w:b w:val="0"/>
          <w:bCs w:val="0"/>
          <w:lang w:val="en-US" w:eastAsia="zh-CN"/>
        </w:rPr>
        <w:t>，新疆图达新型环保材料有限公司</w:t>
      </w:r>
      <w:r>
        <w:rPr>
          <w:rFonts w:hint="eastAsia"/>
          <w:b w:val="0"/>
          <w:bCs w:val="0"/>
          <w:lang w:val="en-US" w:eastAsia="zh-CN"/>
        </w:rPr>
        <w:t>法定代表人、主要负责人</w:t>
      </w:r>
      <w:r>
        <w:rPr>
          <w:rFonts w:hint="default"/>
          <w:b w:val="0"/>
          <w:bCs w:val="0"/>
          <w:lang w:val="en-US" w:eastAsia="zh-CN"/>
        </w:rPr>
        <w:t>，对此次事故发生负有直接责任。违反《安全生产法》第二十</w:t>
      </w:r>
      <w:r>
        <w:rPr>
          <w:rFonts w:hint="eastAsia"/>
          <w:b w:val="0"/>
          <w:bCs w:val="0"/>
          <w:lang w:val="en-US" w:eastAsia="zh-CN"/>
        </w:rPr>
        <w:t>一</w:t>
      </w:r>
      <w:r>
        <w:rPr>
          <w:rFonts w:hint="default"/>
          <w:b w:val="0"/>
          <w:bCs w:val="0"/>
          <w:lang w:val="en-US" w:eastAsia="zh-CN"/>
        </w:rPr>
        <w:t>条</w:t>
      </w:r>
      <w:r>
        <w:rPr>
          <w:rFonts w:hint="eastAsia"/>
          <w:b w:val="0"/>
          <w:bCs w:val="0"/>
          <w:lang w:val="en-US" w:eastAsia="zh-CN"/>
        </w:rPr>
        <w:t>第二项</w:t>
      </w:r>
      <w:r>
        <w:rPr>
          <w:rStyle w:val="8"/>
          <w:rFonts w:hint="default" w:ascii="Times New Roman" w:hAnsi="Times New Roman" w:cs="Times New Roman" w:eastAsiaTheme="minorEastAsia"/>
          <w:b w:val="0"/>
          <w:bCs w:val="0"/>
          <w:lang w:val="en-US" w:eastAsia="zh-CN"/>
        </w:rPr>
        <w:t>[</w:t>
      </w:r>
      <w:r>
        <w:rPr>
          <w:rStyle w:val="8"/>
          <w:rFonts w:hint="default" w:ascii="Times New Roman" w:hAnsi="Times New Roman" w:cs="Times New Roman" w:eastAsiaTheme="minorEastAsia"/>
          <w:b w:val="0"/>
          <w:bCs w:val="0"/>
          <w:lang w:val="en-US" w:eastAsia="zh-CN"/>
        </w:rPr>
        <w:footnoteReference w:id="4"/>
      </w:r>
      <w:r>
        <w:rPr>
          <w:rStyle w:val="8"/>
          <w:rFonts w:hint="default" w:ascii="Times New Roman" w:hAnsi="Times New Roman" w:cs="Times New Roman" w:eastAsiaTheme="minorEastAsia"/>
          <w:b w:val="0"/>
          <w:bCs w:val="0"/>
          <w:lang w:val="en-US" w:eastAsia="zh-CN"/>
        </w:rPr>
        <w:t>]</w:t>
      </w:r>
      <w:r>
        <w:rPr>
          <w:rFonts w:hint="eastAsia"/>
          <w:b w:val="0"/>
          <w:bCs w:val="0"/>
          <w:lang w:val="en-US" w:eastAsia="zh-CN"/>
        </w:rPr>
        <w:t>、第三项</w:t>
      </w:r>
      <w:r>
        <w:rPr>
          <w:rStyle w:val="8"/>
          <w:rFonts w:hint="default" w:ascii="Times New Roman" w:hAnsi="Times New Roman" w:cs="Times New Roman" w:eastAsiaTheme="minorEastAsia"/>
          <w:b w:val="0"/>
          <w:bCs w:val="0"/>
          <w:lang w:val="en-US" w:eastAsia="zh-CN"/>
        </w:rPr>
        <w:t>[</w:t>
      </w:r>
      <w:r>
        <w:rPr>
          <w:rStyle w:val="8"/>
          <w:rFonts w:hint="default" w:ascii="Times New Roman" w:hAnsi="Times New Roman" w:cs="Times New Roman" w:eastAsiaTheme="minorEastAsia"/>
          <w:b w:val="0"/>
          <w:bCs w:val="0"/>
          <w:lang w:val="en-US" w:eastAsia="zh-CN"/>
        </w:rPr>
        <w:footnoteReference w:id="5"/>
      </w:r>
      <w:r>
        <w:rPr>
          <w:rStyle w:val="8"/>
          <w:rFonts w:hint="default" w:ascii="Times New Roman" w:hAnsi="Times New Roman" w:cs="Times New Roman" w:eastAsiaTheme="minorEastAsia"/>
          <w:b w:val="0"/>
          <w:bCs w:val="0"/>
          <w:lang w:val="en-US" w:eastAsia="zh-CN"/>
        </w:rPr>
        <w:t>]</w:t>
      </w:r>
      <w:r>
        <w:rPr>
          <w:rFonts w:hint="default"/>
          <w:b w:val="0"/>
          <w:bCs w:val="0"/>
          <w:lang w:val="en-US" w:eastAsia="zh-CN"/>
        </w:rPr>
        <w:t>。依据《安全生产法》第九十五条</w:t>
      </w:r>
      <w:r>
        <w:rPr>
          <w:rFonts w:hint="eastAsia"/>
          <w:b w:val="0"/>
          <w:bCs w:val="0"/>
          <w:lang w:val="en-US" w:eastAsia="zh-CN"/>
        </w:rPr>
        <w:t>第一项</w:t>
      </w:r>
      <w:r>
        <w:rPr>
          <w:rStyle w:val="8"/>
          <w:rFonts w:hint="default" w:ascii="Times New Roman" w:hAnsi="Times New Roman" w:cs="Times New Roman" w:eastAsiaTheme="minorEastAsia"/>
          <w:b w:val="0"/>
          <w:bCs w:val="0"/>
          <w:lang w:val="en-US" w:eastAsia="zh-CN"/>
        </w:rPr>
        <w:t>[</w:t>
      </w:r>
      <w:r>
        <w:rPr>
          <w:rStyle w:val="8"/>
          <w:rFonts w:hint="default" w:ascii="Times New Roman" w:hAnsi="Times New Roman" w:cs="Times New Roman" w:eastAsiaTheme="minorEastAsia"/>
          <w:b w:val="0"/>
          <w:bCs w:val="0"/>
          <w:lang w:val="en-US" w:eastAsia="zh-CN"/>
        </w:rPr>
        <w:footnoteReference w:id="6"/>
      </w:r>
      <w:r>
        <w:rPr>
          <w:rStyle w:val="8"/>
          <w:rFonts w:hint="default" w:ascii="Times New Roman" w:hAnsi="Times New Roman" w:cs="Times New Roman" w:eastAsiaTheme="minorEastAsia"/>
          <w:b w:val="0"/>
          <w:bCs w:val="0"/>
          <w:lang w:val="en-US" w:eastAsia="zh-CN"/>
        </w:rPr>
        <w:t>]</w:t>
      </w:r>
      <w:r>
        <w:rPr>
          <w:rFonts w:hint="eastAsia"/>
          <w:b w:val="0"/>
          <w:bCs w:val="0"/>
          <w:lang w:val="en-US" w:eastAsia="zh-CN"/>
        </w:rPr>
        <w:t>、</w:t>
      </w:r>
      <w:r>
        <w:rPr>
          <w:rFonts w:hint="default"/>
          <w:b w:val="0"/>
          <w:bCs w:val="0"/>
          <w:lang w:val="en-US" w:eastAsia="zh-CN"/>
        </w:rPr>
        <w:t>《应急管理行政处罚裁量权基准》第</w:t>
      </w:r>
      <w:r>
        <w:rPr>
          <w:rFonts w:hint="eastAsia" w:ascii="Times New Roman" w:hAnsi="Times New Roman" w:cs="Times New Roman"/>
          <w:b w:val="0"/>
          <w:bCs w:val="0"/>
          <w:lang w:val="en-US" w:eastAsia="zh-CN"/>
        </w:rPr>
        <w:t>94.A</w:t>
      </w:r>
      <w:r>
        <w:rPr>
          <w:rFonts w:hint="default"/>
          <w:b w:val="0"/>
          <w:bCs w:val="0"/>
          <w:lang w:val="en-US" w:eastAsia="zh-CN"/>
        </w:rPr>
        <w:t>条</w:t>
      </w:r>
      <w:r>
        <w:rPr>
          <w:rStyle w:val="8"/>
          <w:rFonts w:hint="default" w:ascii="Times New Roman" w:hAnsi="Times New Roman" w:cs="Times New Roman" w:eastAsiaTheme="minorEastAsia"/>
          <w:b w:val="0"/>
          <w:bCs w:val="0"/>
          <w:lang w:val="en-US" w:eastAsia="zh-CN"/>
        </w:rPr>
        <w:t>[</w:t>
      </w:r>
      <w:r>
        <w:rPr>
          <w:rStyle w:val="8"/>
          <w:rFonts w:hint="default" w:ascii="Times New Roman" w:hAnsi="Times New Roman" w:cs="Times New Roman" w:eastAsiaTheme="minorEastAsia"/>
          <w:b w:val="0"/>
          <w:bCs w:val="0"/>
          <w:lang w:val="en-US" w:eastAsia="zh-CN"/>
        </w:rPr>
        <w:footnoteReference w:id="7"/>
      </w:r>
      <w:r>
        <w:rPr>
          <w:rStyle w:val="8"/>
          <w:rFonts w:hint="default" w:ascii="Times New Roman" w:hAnsi="Times New Roman" w:cs="Times New Roman" w:eastAsiaTheme="minorEastAsia"/>
          <w:b w:val="0"/>
          <w:bCs w:val="0"/>
          <w:lang w:val="en-US" w:eastAsia="zh-CN"/>
        </w:rPr>
        <w:t>]</w:t>
      </w:r>
      <w:r>
        <w:rPr>
          <w:rFonts w:hint="eastAsia"/>
          <w:b w:val="0"/>
          <w:bCs w:val="0"/>
          <w:lang w:val="en-US" w:eastAsia="zh-CN"/>
        </w:rPr>
        <w:t>之规定，建议处上一年年收入</w:t>
      </w:r>
      <w:r>
        <w:rPr>
          <w:rFonts w:hint="eastAsia" w:ascii="Times New Roman" w:hAnsi="Times New Roman" w:cs="Times New Roman"/>
          <w:b w:val="0"/>
          <w:bCs w:val="0"/>
          <w:lang w:val="en-US" w:eastAsia="zh-CN"/>
        </w:rPr>
        <w:t>40%</w:t>
      </w:r>
      <w:r>
        <w:rPr>
          <w:rFonts w:hint="eastAsia"/>
          <w:b w:val="0"/>
          <w:bCs w:val="0"/>
          <w:lang w:val="en-US" w:eastAsia="zh-CN"/>
        </w:rPr>
        <w:t>罚款的行政处罚。</w:t>
      </w:r>
    </w:p>
    <w:p w14:paraId="3F33B8CA">
      <w:pPr>
        <w:pStyle w:val="2"/>
        <w:keepNext w:val="0"/>
        <w:keepLines w:val="0"/>
        <w:pageBreakBefore w:val="0"/>
        <w:widowControl w:val="0"/>
        <w:kinsoku/>
        <w:wordWrap/>
        <w:overflowPunct/>
        <w:topLinePunct w:val="0"/>
        <w:autoSpaceDN/>
        <w:bidi w:val="0"/>
        <w:adjustRightInd/>
        <w:snapToGrid/>
        <w:spacing w:line="540" w:lineRule="exact"/>
        <w:ind w:firstLine="640" w:firstLineChars="200"/>
        <w:textAlignment w:val="auto"/>
        <w:rPr>
          <w:rFonts w:hint="default"/>
          <w:b w:val="0"/>
          <w:bCs w:val="0"/>
          <w:lang w:val="en-US" w:eastAsia="zh-CN"/>
        </w:rPr>
      </w:pPr>
      <w:r>
        <w:rPr>
          <w:rFonts w:hint="eastAsia" w:ascii="Times New Roman" w:hAnsi="Times New Roman" w:cs="Times New Roman"/>
          <w:b w:val="0"/>
          <w:bCs w:val="0"/>
          <w:lang w:val="en-US" w:eastAsia="zh-CN"/>
        </w:rPr>
        <w:t>2</w:t>
      </w:r>
      <w:r>
        <w:rPr>
          <w:rFonts w:hint="default"/>
          <w:b w:val="0"/>
          <w:bCs w:val="0"/>
          <w:lang w:val="en-US" w:eastAsia="zh-CN"/>
        </w:rPr>
        <w:t>.</w:t>
      </w:r>
      <w:r>
        <w:rPr>
          <w:rFonts w:hint="eastAsia"/>
          <w:b/>
          <w:bCs/>
          <w:lang w:val="en-US" w:eastAsia="zh-CN"/>
        </w:rPr>
        <w:t>邹**</w:t>
      </w:r>
      <w:r>
        <w:rPr>
          <w:rFonts w:hint="default"/>
          <w:b w:val="0"/>
          <w:bCs w:val="0"/>
          <w:lang w:val="en-US" w:eastAsia="zh-CN"/>
        </w:rPr>
        <w:t>，新疆图达新型环保材料有限公司</w:t>
      </w:r>
      <w:r>
        <w:rPr>
          <w:rFonts w:hint="eastAsia"/>
          <w:b w:val="0"/>
          <w:bCs w:val="0"/>
          <w:lang w:val="en-US" w:eastAsia="zh-CN"/>
        </w:rPr>
        <w:t>安全管理人员，</w:t>
      </w:r>
      <w:r>
        <w:rPr>
          <w:rFonts w:hint="default"/>
          <w:b w:val="0"/>
          <w:bCs w:val="0"/>
          <w:lang w:val="en-US" w:eastAsia="zh-CN"/>
        </w:rPr>
        <w:t>违反《安全生产法》第二十五条</w:t>
      </w:r>
      <w:r>
        <w:rPr>
          <w:rFonts w:hint="eastAsia"/>
          <w:b w:val="0"/>
          <w:bCs w:val="0"/>
          <w:lang w:val="en-US" w:eastAsia="zh-CN"/>
        </w:rPr>
        <w:t>第二项</w:t>
      </w:r>
      <w:r>
        <w:rPr>
          <w:rStyle w:val="8"/>
          <w:rFonts w:hint="default" w:ascii="Times New Roman" w:hAnsi="Times New Roman" w:cs="Times New Roman" w:eastAsiaTheme="minorEastAsia"/>
          <w:b w:val="0"/>
          <w:bCs w:val="0"/>
          <w:lang w:val="en-US" w:eastAsia="zh-CN"/>
        </w:rPr>
        <w:t>[</w:t>
      </w:r>
      <w:r>
        <w:rPr>
          <w:rStyle w:val="8"/>
          <w:rFonts w:hint="default" w:ascii="Times New Roman" w:hAnsi="Times New Roman" w:cs="Times New Roman" w:eastAsiaTheme="minorEastAsia"/>
          <w:b w:val="0"/>
          <w:bCs w:val="0"/>
          <w:lang w:val="en-US" w:eastAsia="zh-CN"/>
        </w:rPr>
        <w:footnoteReference w:id="8"/>
      </w:r>
      <w:r>
        <w:rPr>
          <w:rStyle w:val="8"/>
          <w:rFonts w:hint="default" w:ascii="Times New Roman" w:hAnsi="Times New Roman" w:cs="Times New Roman" w:eastAsiaTheme="minorEastAsia"/>
          <w:b w:val="0"/>
          <w:bCs w:val="0"/>
          <w:lang w:val="en-US" w:eastAsia="zh-CN"/>
        </w:rPr>
        <w:t>]</w:t>
      </w:r>
      <w:r>
        <w:rPr>
          <w:rFonts w:hint="eastAsia"/>
          <w:b w:val="0"/>
          <w:bCs w:val="0"/>
          <w:lang w:val="en-US" w:eastAsia="zh-CN"/>
        </w:rPr>
        <w:t>、第五项</w:t>
      </w:r>
      <w:r>
        <w:rPr>
          <w:rStyle w:val="8"/>
          <w:rFonts w:hint="default" w:ascii="Times New Roman" w:hAnsi="Times New Roman" w:cs="Times New Roman" w:eastAsiaTheme="minorEastAsia"/>
          <w:b w:val="0"/>
          <w:bCs w:val="0"/>
          <w:lang w:val="en-US" w:eastAsia="zh-CN"/>
        </w:rPr>
        <w:t>[</w:t>
      </w:r>
      <w:r>
        <w:rPr>
          <w:rStyle w:val="8"/>
          <w:rFonts w:hint="default" w:ascii="Times New Roman" w:hAnsi="Times New Roman" w:cs="Times New Roman" w:eastAsiaTheme="minorEastAsia"/>
          <w:b w:val="0"/>
          <w:bCs w:val="0"/>
          <w:lang w:val="en-US" w:eastAsia="zh-CN"/>
        </w:rPr>
        <w:footnoteReference w:id="9"/>
      </w:r>
      <w:r>
        <w:rPr>
          <w:rStyle w:val="8"/>
          <w:rFonts w:hint="default" w:ascii="Times New Roman" w:hAnsi="Times New Roman" w:cs="Times New Roman" w:eastAsiaTheme="minorEastAsia"/>
          <w:b w:val="0"/>
          <w:bCs w:val="0"/>
          <w:lang w:val="en-US" w:eastAsia="zh-CN"/>
        </w:rPr>
        <w:t>]</w:t>
      </w:r>
      <w:r>
        <w:rPr>
          <w:rFonts w:hint="eastAsia"/>
          <w:b w:val="0"/>
          <w:bCs w:val="0"/>
          <w:lang w:val="en-US" w:eastAsia="zh-CN"/>
        </w:rPr>
        <w:t>、第六项</w:t>
      </w:r>
      <w:r>
        <w:rPr>
          <w:rStyle w:val="8"/>
          <w:rFonts w:hint="default" w:ascii="Times New Roman" w:hAnsi="Times New Roman" w:cs="Times New Roman" w:eastAsiaTheme="minorEastAsia"/>
          <w:b w:val="0"/>
          <w:bCs w:val="0"/>
          <w:lang w:val="en-US" w:eastAsia="zh-CN"/>
        </w:rPr>
        <w:t>[</w:t>
      </w:r>
      <w:r>
        <w:rPr>
          <w:rStyle w:val="8"/>
          <w:rFonts w:hint="default" w:ascii="Times New Roman" w:hAnsi="Times New Roman" w:cs="Times New Roman" w:eastAsiaTheme="minorEastAsia"/>
          <w:b w:val="0"/>
          <w:bCs w:val="0"/>
          <w:lang w:val="en-US" w:eastAsia="zh-CN"/>
        </w:rPr>
        <w:footnoteReference w:id="10"/>
      </w:r>
      <w:r>
        <w:rPr>
          <w:rStyle w:val="8"/>
          <w:rFonts w:hint="default" w:ascii="Times New Roman" w:hAnsi="Times New Roman" w:cs="Times New Roman" w:eastAsiaTheme="minorEastAsia"/>
          <w:b w:val="0"/>
          <w:bCs w:val="0"/>
          <w:lang w:val="en-US" w:eastAsia="zh-CN"/>
        </w:rPr>
        <w:t>]</w:t>
      </w:r>
      <w:r>
        <w:rPr>
          <w:rFonts w:hint="eastAsia"/>
          <w:b w:val="0"/>
          <w:bCs w:val="0"/>
          <w:lang w:val="en-US" w:eastAsia="zh-CN"/>
        </w:rPr>
        <w:t>，第四十六条</w:t>
      </w:r>
      <w:r>
        <w:rPr>
          <w:rStyle w:val="8"/>
          <w:rFonts w:hint="default" w:ascii="Times New Roman" w:hAnsi="Times New Roman" w:cs="Times New Roman" w:eastAsiaTheme="minorEastAsia"/>
          <w:b w:val="0"/>
          <w:bCs w:val="0"/>
          <w:lang w:val="en-US" w:eastAsia="zh-CN"/>
        </w:rPr>
        <w:t>[</w:t>
      </w:r>
      <w:r>
        <w:rPr>
          <w:rStyle w:val="8"/>
          <w:rFonts w:hint="default" w:ascii="Times New Roman" w:hAnsi="Times New Roman" w:cs="Times New Roman" w:eastAsiaTheme="minorEastAsia"/>
          <w:b w:val="0"/>
          <w:bCs w:val="0"/>
          <w:lang w:val="en-US" w:eastAsia="zh-CN"/>
        </w:rPr>
        <w:footnoteReference w:id="11"/>
      </w:r>
      <w:r>
        <w:rPr>
          <w:rStyle w:val="8"/>
          <w:rFonts w:hint="default" w:ascii="Times New Roman" w:hAnsi="Times New Roman" w:cs="Times New Roman" w:eastAsiaTheme="minorEastAsia"/>
          <w:b w:val="0"/>
          <w:bCs w:val="0"/>
          <w:lang w:val="en-US" w:eastAsia="zh-CN"/>
        </w:rPr>
        <w:t>]</w:t>
      </w:r>
      <w:r>
        <w:rPr>
          <w:rFonts w:hint="eastAsia"/>
          <w:b w:val="0"/>
          <w:bCs w:val="0"/>
          <w:lang w:val="en-US" w:eastAsia="zh-CN"/>
        </w:rPr>
        <w:t>之</w:t>
      </w:r>
      <w:r>
        <w:rPr>
          <w:rFonts w:hint="default"/>
          <w:b w:val="0"/>
          <w:bCs w:val="0"/>
          <w:lang w:val="en-US" w:eastAsia="zh-CN"/>
        </w:rPr>
        <w:t>规定。依据《安全生产法》第九十六条</w:t>
      </w:r>
      <w:r>
        <w:rPr>
          <w:rStyle w:val="8"/>
          <w:rFonts w:hint="default" w:ascii="Times New Roman" w:hAnsi="Times New Roman" w:cs="Times New Roman" w:eastAsiaTheme="minorEastAsia"/>
          <w:b w:val="0"/>
          <w:bCs w:val="0"/>
          <w:lang w:val="en-US" w:eastAsia="zh-CN"/>
        </w:rPr>
        <w:t>[</w:t>
      </w:r>
      <w:r>
        <w:rPr>
          <w:rStyle w:val="8"/>
          <w:rFonts w:hint="default" w:ascii="Times New Roman" w:hAnsi="Times New Roman" w:cs="Times New Roman" w:eastAsiaTheme="minorEastAsia"/>
          <w:b w:val="0"/>
          <w:bCs w:val="0"/>
          <w:lang w:val="en-US" w:eastAsia="zh-CN"/>
        </w:rPr>
        <w:footnoteReference w:id="12"/>
      </w:r>
      <w:r>
        <w:rPr>
          <w:rStyle w:val="8"/>
          <w:rFonts w:hint="default" w:ascii="Times New Roman" w:hAnsi="Times New Roman" w:cs="Times New Roman" w:eastAsiaTheme="minorEastAsia"/>
          <w:b w:val="0"/>
          <w:bCs w:val="0"/>
          <w:lang w:val="en-US" w:eastAsia="zh-CN"/>
        </w:rPr>
        <w:t>]</w:t>
      </w:r>
      <w:r>
        <w:rPr>
          <w:rFonts w:hint="eastAsia"/>
          <w:b w:val="0"/>
          <w:bCs w:val="0"/>
          <w:lang w:val="en-US" w:eastAsia="zh-CN"/>
        </w:rPr>
        <w:t>、</w:t>
      </w:r>
      <w:r>
        <w:rPr>
          <w:rFonts w:hint="default"/>
          <w:b w:val="0"/>
          <w:bCs w:val="0"/>
          <w:lang w:val="en-US" w:eastAsia="zh-CN"/>
        </w:rPr>
        <w:t>《生产安全事故罚款处罚规定》第二十条</w:t>
      </w:r>
      <w:r>
        <w:rPr>
          <w:rFonts w:hint="eastAsia"/>
          <w:b w:val="0"/>
          <w:bCs w:val="0"/>
          <w:lang w:val="en-US" w:eastAsia="zh-CN"/>
        </w:rPr>
        <w:t>第一项</w:t>
      </w:r>
      <w:r>
        <w:rPr>
          <w:rStyle w:val="8"/>
          <w:rFonts w:hint="default" w:ascii="Times New Roman" w:hAnsi="Times New Roman" w:cs="Times New Roman" w:eastAsiaTheme="minorEastAsia"/>
          <w:b w:val="0"/>
          <w:bCs w:val="0"/>
          <w:lang w:val="en-US" w:eastAsia="zh-CN"/>
        </w:rPr>
        <w:t>[</w:t>
      </w:r>
      <w:r>
        <w:rPr>
          <w:rStyle w:val="8"/>
          <w:rFonts w:hint="default" w:ascii="Times New Roman" w:hAnsi="Times New Roman" w:cs="Times New Roman" w:eastAsiaTheme="minorEastAsia"/>
          <w:b w:val="0"/>
          <w:bCs w:val="0"/>
          <w:lang w:val="en-US" w:eastAsia="zh-CN"/>
        </w:rPr>
        <w:footnoteReference w:id="13"/>
      </w:r>
      <w:r>
        <w:rPr>
          <w:rStyle w:val="8"/>
          <w:rFonts w:hint="default" w:ascii="Times New Roman" w:hAnsi="Times New Roman" w:cs="Times New Roman" w:eastAsiaTheme="minorEastAsia"/>
          <w:b w:val="0"/>
          <w:bCs w:val="0"/>
          <w:lang w:val="en-US" w:eastAsia="zh-CN"/>
        </w:rPr>
        <w:t>]</w:t>
      </w:r>
      <w:r>
        <w:rPr>
          <w:rFonts w:hint="eastAsia"/>
          <w:b w:val="0"/>
          <w:bCs w:val="0"/>
          <w:lang w:val="en-US" w:eastAsia="zh-CN"/>
        </w:rPr>
        <w:t>之</w:t>
      </w:r>
      <w:r>
        <w:rPr>
          <w:rFonts w:hint="default"/>
          <w:b w:val="0"/>
          <w:bCs w:val="0"/>
          <w:lang w:val="en-US" w:eastAsia="zh-CN"/>
        </w:rPr>
        <w:t>规定，建议处上一年年收入</w:t>
      </w:r>
      <w:r>
        <w:rPr>
          <w:rFonts w:hint="eastAsia" w:ascii="Times New Roman" w:hAnsi="Times New Roman" w:cs="Times New Roman"/>
          <w:b w:val="0"/>
          <w:bCs w:val="0"/>
          <w:lang w:val="en-US" w:eastAsia="zh-CN"/>
        </w:rPr>
        <w:t>30</w:t>
      </w:r>
      <w:r>
        <w:rPr>
          <w:rFonts w:hint="default" w:ascii="Times New Roman" w:hAnsi="Times New Roman" w:cs="Times New Roman"/>
          <w:b w:val="0"/>
          <w:bCs w:val="0"/>
          <w:lang w:val="en-US" w:eastAsia="zh-CN"/>
        </w:rPr>
        <w:t>%</w:t>
      </w:r>
      <w:r>
        <w:rPr>
          <w:rFonts w:hint="default"/>
          <w:b w:val="0"/>
          <w:bCs w:val="0"/>
          <w:lang w:val="en-US" w:eastAsia="zh-CN"/>
        </w:rPr>
        <w:t>的罚款。</w:t>
      </w:r>
    </w:p>
    <w:p w14:paraId="33C7D44E">
      <w:pPr>
        <w:pStyle w:val="2"/>
        <w:keepNext w:val="0"/>
        <w:keepLines w:val="0"/>
        <w:pageBreakBefore w:val="0"/>
        <w:widowControl w:val="0"/>
        <w:kinsoku/>
        <w:wordWrap/>
        <w:overflowPunct/>
        <w:topLinePunct w:val="0"/>
        <w:autoSpaceDN/>
        <w:bidi w:val="0"/>
        <w:adjustRightInd/>
        <w:snapToGrid/>
        <w:spacing w:line="540" w:lineRule="exact"/>
        <w:ind w:firstLine="640" w:firstLineChars="200"/>
        <w:textAlignment w:val="auto"/>
        <w:rPr>
          <w:rFonts w:hint="default"/>
          <w:b w:val="0"/>
          <w:bCs w:val="0"/>
          <w:lang w:val="en-US" w:eastAsia="zh-CN"/>
        </w:rPr>
      </w:pPr>
      <w:r>
        <w:rPr>
          <w:rFonts w:hint="eastAsia" w:ascii="Times New Roman" w:hAnsi="Times New Roman" w:cs="Times New Roman"/>
          <w:b w:val="0"/>
          <w:bCs w:val="0"/>
          <w:lang w:val="en-US" w:eastAsia="zh-CN"/>
        </w:rPr>
        <w:t>3</w:t>
      </w:r>
      <w:r>
        <w:rPr>
          <w:rFonts w:hint="default"/>
          <w:b w:val="0"/>
          <w:bCs w:val="0"/>
          <w:lang w:val="en-US" w:eastAsia="zh-CN"/>
        </w:rPr>
        <w:t>.</w:t>
      </w:r>
      <w:r>
        <w:rPr>
          <w:rFonts w:hint="eastAsia"/>
          <w:b/>
          <w:bCs/>
          <w:lang w:val="en-US" w:eastAsia="zh-CN"/>
        </w:rPr>
        <w:t>杨*</w:t>
      </w:r>
      <w:r>
        <w:rPr>
          <w:rFonts w:hint="default"/>
          <w:b w:val="0"/>
          <w:bCs w:val="0"/>
          <w:lang w:val="en-US" w:eastAsia="zh-CN"/>
        </w:rPr>
        <w:t>，图木舒克经济技术开发区</w:t>
      </w:r>
      <w:r>
        <w:rPr>
          <w:rFonts w:hint="eastAsia"/>
          <w:b w:val="0"/>
          <w:bCs w:val="0"/>
          <w:lang w:val="en-US" w:eastAsia="zh-CN"/>
        </w:rPr>
        <w:t>党工委委员、管委会副主任，作为班子成员，在分管党政办、财政局、招商局期间，对安全生产工作缺乏足够重视，主动抓好经开区安全生产工作的责任意识不强，统筹安排安全生产所需人财物方面做的不到位。建议向图木舒克经济技术开发区党工委做出深刻书面检查，并移交师市纪委监委进行处理。</w:t>
      </w:r>
    </w:p>
    <w:p w14:paraId="51F0C3F0">
      <w:pPr>
        <w:pStyle w:val="2"/>
        <w:keepNext w:val="0"/>
        <w:keepLines w:val="0"/>
        <w:pageBreakBefore w:val="0"/>
        <w:widowControl w:val="0"/>
        <w:kinsoku/>
        <w:wordWrap/>
        <w:overflowPunct/>
        <w:topLinePunct w:val="0"/>
        <w:autoSpaceDN/>
        <w:bidi w:val="0"/>
        <w:adjustRightInd/>
        <w:snapToGrid/>
        <w:spacing w:line="540" w:lineRule="exact"/>
        <w:ind w:firstLine="640" w:firstLineChars="200"/>
        <w:textAlignment w:val="auto"/>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4</w:t>
      </w:r>
      <w:r>
        <w:rPr>
          <w:rFonts w:hint="default"/>
          <w:b w:val="0"/>
          <w:bCs w:val="0"/>
          <w:lang w:val="en-US" w:eastAsia="zh-CN"/>
        </w:rPr>
        <w:t>.</w:t>
      </w:r>
      <w:r>
        <w:rPr>
          <w:rFonts w:hint="eastAsia"/>
          <w:b/>
          <w:bCs/>
          <w:lang w:val="en-US" w:eastAsia="zh-CN"/>
        </w:rPr>
        <w:t>王*</w:t>
      </w:r>
      <w:r>
        <w:rPr>
          <w:rFonts w:hint="default"/>
          <w:b w:val="0"/>
          <w:bCs w:val="0"/>
          <w:lang w:val="en-US" w:eastAsia="zh-CN"/>
        </w:rPr>
        <w:t>，图木舒克经济技术开发区</w:t>
      </w:r>
      <w:r>
        <w:rPr>
          <w:rFonts w:hint="eastAsia"/>
          <w:b w:val="0"/>
          <w:bCs w:val="0"/>
          <w:lang w:val="en-US" w:eastAsia="zh-CN"/>
        </w:rPr>
        <w:t>党工委委员、管委会副主任</w:t>
      </w:r>
      <w:r>
        <w:rPr>
          <w:rFonts w:hint="default"/>
          <w:b w:val="0"/>
          <w:bCs w:val="0"/>
          <w:lang w:val="en-US" w:eastAsia="zh-CN"/>
        </w:rPr>
        <w:t>，</w:t>
      </w:r>
      <w:r>
        <w:rPr>
          <w:rFonts w:hint="eastAsia"/>
          <w:b w:val="0"/>
          <w:bCs w:val="0"/>
          <w:lang w:val="en-US" w:eastAsia="zh-CN"/>
        </w:rPr>
        <w:t>作为班子成员，在分管规划建设局期间，落实安全生产“一岗双责”的主动担当意识不强，在推动企业隐患排查整改工作上做的不到位。建议向图木舒克经济技术开发区党工委做出深刻书面检查，并移交师市纪委监委进行处理。</w:t>
      </w:r>
    </w:p>
    <w:p w14:paraId="7F202F1A">
      <w:pPr>
        <w:pStyle w:val="2"/>
        <w:keepNext w:val="0"/>
        <w:keepLines w:val="0"/>
        <w:pageBreakBefore w:val="0"/>
        <w:widowControl w:val="0"/>
        <w:kinsoku/>
        <w:wordWrap/>
        <w:overflowPunct/>
        <w:topLinePunct w:val="0"/>
        <w:autoSpaceDN/>
        <w:bidi w:val="0"/>
        <w:adjustRightInd/>
        <w:snapToGrid/>
        <w:spacing w:line="540" w:lineRule="exact"/>
        <w:ind w:firstLine="640" w:firstLineChars="200"/>
        <w:textAlignment w:val="auto"/>
        <w:rPr>
          <w:rFonts w:hint="default"/>
          <w:b w:val="0"/>
          <w:bCs w:val="0"/>
          <w:lang w:val="en-US" w:eastAsia="zh-CN"/>
        </w:rPr>
      </w:pPr>
      <w:r>
        <w:rPr>
          <w:rFonts w:hint="eastAsia" w:ascii="Times New Roman" w:hAnsi="Times New Roman" w:cs="Times New Roman"/>
          <w:b w:val="0"/>
          <w:bCs w:val="0"/>
          <w:lang w:val="en-US" w:eastAsia="zh-CN"/>
        </w:rPr>
        <w:t>5</w:t>
      </w:r>
      <w:r>
        <w:rPr>
          <w:rFonts w:hint="default"/>
          <w:b w:val="0"/>
          <w:bCs w:val="0"/>
          <w:lang w:val="en-US" w:eastAsia="zh-CN"/>
        </w:rPr>
        <w:t>.</w:t>
      </w:r>
      <w:r>
        <w:rPr>
          <w:rFonts w:hint="eastAsia"/>
          <w:b/>
          <w:bCs/>
          <w:lang w:val="en-US" w:eastAsia="zh-CN"/>
        </w:rPr>
        <w:t>丁**</w:t>
      </w:r>
      <w:r>
        <w:rPr>
          <w:rFonts w:hint="default"/>
          <w:b w:val="0"/>
          <w:bCs w:val="0"/>
          <w:lang w:val="en-US" w:eastAsia="zh-CN"/>
        </w:rPr>
        <w:t>，图木舒克经济技术开发区</w:t>
      </w:r>
      <w:r>
        <w:rPr>
          <w:rFonts w:hint="eastAsia"/>
          <w:b w:val="0"/>
          <w:bCs w:val="0"/>
          <w:lang w:val="en-US" w:eastAsia="zh-CN"/>
        </w:rPr>
        <w:t>经济发展局局长</w:t>
      </w:r>
      <w:r>
        <w:rPr>
          <w:rFonts w:hint="default"/>
          <w:b w:val="0"/>
          <w:bCs w:val="0"/>
          <w:lang w:val="en-US" w:eastAsia="zh-CN"/>
        </w:rPr>
        <w:t>，</w:t>
      </w:r>
      <w:r>
        <w:rPr>
          <w:rFonts w:hint="eastAsia"/>
          <w:b w:val="0"/>
          <w:bCs w:val="0"/>
          <w:lang w:val="en-US" w:eastAsia="zh-CN"/>
        </w:rPr>
        <w:t>在统筹经开区企业</w:t>
      </w:r>
      <w:r>
        <w:rPr>
          <w:rFonts w:hint="default"/>
          <w:b w:val="0"/>
          <w:bCs w:val="0"/>
          <w:lang w:val="en-US" w:eastAsia="zh-CN"/>
        </w:rPr>
        <w:t>安全</w:t>
      </w:r>
      <w:r>
        <w:rPr>
          <w:rFonts w:hint="eastAsia"/>
          <w:b w:val="0"/>
          <w:bCs w:val="0"/>
          <w:lang w:val="en-US" w:eastAsia="zh-CN"/>
        </w:rPr>
        <w:t>生产</w:t>
      </w:r>
      <w:r>
        <w:rPr>
          <w:rFonts w:hint="default"/>
          <w:b w:val="0"/>
          <w:bCs w:val="0"/>
          <w:lang w:val="en-US" w:eastAsia="zh-CN"/>
        </w:rPr>
        <w:t>工作</w:t>
      </w:r>
      <w:r>
        <w:rPr>
          <w:rFonts w:hint="eastAsia"/>
          <w:b w:val="0"/>
          <w:bCs w:val="0"/>
          <w:lang w:val="en-US" w:eastAsia="zh-CN"/>
        </w:rPr>
        <w:t>上履职不到位</w:t>
      </w:r>
      <w:r>
        <w:rPr>
          <w:rFonts w:hint="default"/>
          <w:b w:val="0"/>
          <w:bCs w:val="0"/>
          <w:lang w:val="en-US" w:eastAsia="zh-CN"/>
        </w:rPr>
        <w:t>，</w:t>
      </w:r>
      <w:r>
        <w:rPr>
          <w:rFonts w:hint="eastAsia"/>
          <w:b w:val="0"/>
          <w:bCs w:val="0"/>
          <w:lang w:val="en-US" w:eastAsia="zh-CN"/>
        </w:rPr>
        <w:t>对安全生产工作</w:t>
      </w:r>
      <w:r>
        <w:rPr>
          <w:rFonts w:hint="default"/>
          <w:b w:val="0"/>
          <w:bCs w:val="0"/>
          <w:lang w:val="en-US" w:eastAsia="zh-CN"/>
        </w:rPr>
        <w:t>重视程度不够</w:t>
      </w:r>
      <w:r>
        <w:rPr>
          <w:rFonts w:hint="eastAsia"/>
          <w:b w:val="0"/>
          <w:bCs w:val="0"/>
          <w:lang w:val="en-US" w:eastAsia="zh-CN"/>
        </w:rPr>
        <w:t>，对企业安全生产工作开展情况、隐患排查整改情况跟踪督导不到位，</w:t>
      </w:r>
      <w:r>
        <w:rPr>
          <w:rFonts w:hint="default"/>
          <w:b w:val="0"/>
          <w:bCs w:val="0"/>
          <w:lang w:val="en-US" w:eastAsia="zh-CN"/>
        </w:rPr>
        <w:t>对事故发生负有</w:t>
      </w:r>
      <w:r>
        <w:rPr>
          <w:rFonts w:hint="eastAsia"/>
          <w:b w:val="0"/>
          <w:bCs w:val="0"/>
          <w:lang w:val="en-US" w:eastAsia="zh-CN"/>
        </w:rPr>
        <w:t>直接</w:t>
      </w:r>
      <w:r>
        <w:rPr>
          <w:rFonts w:hint="default"/>
          <w:b w:val="0"/>
          <w:bCs w:val="0"/>
          <w:lang w:val="en-US" w:eastAsia="zh-CN"/>
        </w:rPr>
        <w:t>领导责任。建议移交师市纪委监委进行处理。</w:t>
      </w:r>
    </w:p>
    <w:p w14:paraId="49C7DFD5">
      <w:pPr>
        <w:pStyle w:val="2"/>
        <w:keepNext w:val="0"/>
        <w:keepLines w:val="0"/>
        <w:pageBreakBefore w:val="0"/>
        <w:widowControl w:val="0"/>
        <w:kinsoku/>
        <w:wordWrap/>
        <w:overflowPunct/>
        <w:topLinePunct w:val="0"/>
        <w:autoSpaceDN/>
        <w:bidi w:val="0"/>
        <w:adjustRightInd/>
        <w:snapToGrid/>
        <w:spacing w:line="540" w:lineRule="exact"/>
        <w:ind w:firstLine="640" w:firstLineChars="200"/>
        <w:textAlignment w:val="auto"/>
        <w:rPr>
          <w:rFonts w:hint="default"/>
          <w:b w:val="0"/>
          <w:bCs w:val="0"/>
          <w:lang w:val="en-US" w:eastAsia="zh-CN"/>
        </w:rPr>
      </w:pPr>
      <w:r>
        <w:rPr>
          <w:rFonts w:hint="eastAsia" w:ascii="Times New Roman" w:hAnsi="Times New Roman" w:cs="Times New Roman"/>
          <w:b w:val="0"/>
          <w:bCs w:val="0"/>
          <w:lang w:val="en-US" w:eastAsia="zh-CN"/>
        </w:rPr>
        <w:t>6</w:t>
      </w:r>
      <w:r>
        <w:rPr>
          <w:rFonts w:hint="default"/>
          <w:b w:val="0"/>
          <w:bCs w:val="0"/>
          <w:lang w:val="en-US" w:eastAsia="zh-CN"/>
        </w:rPr>
        <w:t>.</w:t>
      </w:r>
      <w:r>
        <w:rPr>
          <w:rFonts w:hint="eastAsia"/>
          <w:b/>
          <w:bCs/>
          <w:lang w:val="en-US" w:eastAsia="zh-CN"/>
        </w:rPr>
        <w:t>吴**</w:t>
      </w:r>
      <w:r>
        <w:rPr>
          <w:rFonts w:hint="default"/>
          <w:b w:val="0"/>
          <w:bCs w:val="0"/>
          <w:lang w:val="en-US" w:eastAsia="zh-CN"/>
        </w:rPr>
        <w:t>，图木舒克经济技术开发区</w:t>
      </w:r>
      <w:r>
        <w:rPr>
          <w:rFonts w:hint="eastAsia"/>
          <w:b w:val="0"/>
          <w:bCs w:val="0"/>
          <w:lang w:val="en-US" w:eastAsia="zh-CN"/>
        </w:rPr>
        <w:t>经济发展局副局长</w:t>
      </w:r>
      <w:r>
        <w:rPr>
          <w:rFonts w:hint="default"/>
          <w:b w:val="0"/>
          <w:bCs w:val="0"/>
          <w:lang w:val="en-US" w:eastAsia="zh-CN"/>
        </w:rPr>
        <w:t>，</w:t>
      </w:r>
      <w:r>
        <w:rPr>
          <w:rFonts w:hint="eastAsia"/>
          <w:b w:val="0"/>
          <w:bCs w:val="0"/>
          <w:lang w:val="en-US" w:eastAsia="zh-CN"/>
        </w:rPr>
        <w:t>对</w:t>
      </w:r>
      <w:r>
        <w:rPr>
          <w:rFonts w:hint="default"/>
          <w:b w:val="0"/>
          <w:bCs w:val="0"/>
          <w:lang w:val="en-US" w:eastAsia="zh-CN"/>
        </w:rPr>
        <w:t>企业安全</w:t>
      </w:r>
      <w:r>
        <w:rPr>
          <w:rFonts w:hint="eastAsia"/>
          <w:b w:val="0"/>
          <w:bCs w:val="0"/>
          <w:lang w:val="en-US" w:eastAsia="zh-CN"/>
        </w:rPr>
        <w:t>生产工作和隐患排查整治工作监管不严</w:t>
      </w:r>
      <w:r>
        <w:rPr>
          <w:rFonts w:hint="default"/>
          <w:b w:val="0"/>
          <w:bCs w:val="0"/>
          <w:lang w:val="en-US" w:eastAsia="zh-CN"/>
        </w:rPr>
        <w:t>，</w:t>
      </w:r>
      <w:r>
        <w:rPr>
          <w:rFonts w:hint="eastAsia"/>
          <w:b w:val="0"/>
          <w:bCs w:val="0"/>
          <w:lang w:val="en-US" w:eastAsia="zh-CN"/>
        </w:rPr>
        <w:t>督促企业推进</w:t>
      </w:r>
      <w:r>
        <w:rPr>
          <w:rFonts w:hint="default"/>
          <w:b w:val="0"/>
          <w:bCs w:val="0"/>
          <w:lang w:val="en-US" w:eastAsia="zh-CN"/>
        </w:rPr>
        <w:t>整改</w:t>
      </w:r>
      <w:r>
        <w:rPr>
          <w:rFonts w:hint="eastAsia"/>
          <w:b w:val="0"/>
          <w:bCs w:val="0"/>
          <w:lang w:val="en-US" w:eastAsia="zh-CN"/>
        </w:rPr>
        <w:t>不力</w:t>
      </w:r>
      <w:r>
        <w:rPr>
          <w:rFonts w:hint="default"/>
          <w:b w:val="0"/>
          <w:bCs w:val="0"/>
          <w:lang w:val="en-US" w:eastAsia="zh-CN"/>
        </w:rPr>
        <w:t>，对事故发生负有</w:t>
      </w:r>
      <w:r>
        <w:rPr>
          <w:rFonts w:hint="eastAsia"/>
          <w:b w:val="0"/>
          <w:bCs w:val="0"/>
          <w:lang w:val="en-US" w:eastAsia="zh-CN"/>
        </w:rPr>
        <w:t>直接</w:t>
      </w:r>
      <w:r>
        <w:rPr>
          <w:rFonts w:hint="default"/>
          <w:b w:val="0"/>
          <w:bCs w:val="0"/>
          <w:lang w:val="en-US" w:eastAsia="zh-CN"/>
        </w:rPr>
        <w:t>领导责任。建议移交师市纪委监委进行处理。</w:t>
      </w:r>
    </w:p>
    <w:p w14:paraId="102C663D">
      <w:pPr>
        <w:pStyle w:val="2"/>
        <w:keepNext w:val="0"/>
        <w:keepLines w:val="0"/>
        <w:pageBreakBefore w:val="0"/>
        <w:widowControl w:val="0"/>
        <w:kinsoku/>
        <w:wordWrap/>
        <w:overflowPunct/>
        <w:topLinePunct w:val="0"/>
        <w:autoSpaceDN/>
        <w:bidi w:val="0"/>
        <w:adjustRightInd/>
        <w:snapToGrid/>
        <w:spacing w:line="540" w:lineRule="exact"/>
        <w:ind w:firstLine="640" w:firstLineChars="200"/>
        <w:textAlignment w:val="auto"/>
        <w:rPr>
          <w:rFonts w:hint="eastAsia" w:ascii="楷体_GB2312" w:hAnsi="楷体_GB2312" w:eastAsia="楷体_GB2312" w:cs="楷体_GB2312"/>
          <w:b w:val="0"/>
          <w:bCs w:val="0"/>
          <w:lang w:val="en-US" w:eastAsia="zh-CN"/>
        </w:rPr>
      </w:pPr>
      <w:r>
        <w:rPr>
          <w:rFonts w:hint="eastAsia" w:ascii="楷体_GB2312" w:hAnsi="楷体_GB2312" w:eastAsia="楷体_GB2312" w:cs="楷体_GB2312"/>
          <w:b w:val="0"/>
          <w:bCs w:val="0"/>
          <w:lang w:val="en-US" w:eastAsia="zh-CN"/>
        </w:rPr>
        <w:t>（三）建议免予追究责任人员</w:t>
      </w:r>
    </w:p>
    <w:p w14:paraId="169B0F6F">
      <w:pPr>
        <w:pStyle w:val="2"/>
        <w:keepNext w:val="0"/>
        <w:keepLines w:val="0"/>
        <w:pageBreakBefore w:val="0"/>
        <w:widowControl w:val="0"/>
        <w:kinsoku/>
        <w:wordWrap/>
        <w:overflowPunct/>
        <w:topLinePunct w:val="0"/>
        <w:autoSpaceDN/>
        <w:bidi w:val="0"/>
        <w:adjustRightInd/>
        <w:snapToGrid/>
        <w:spacing w:line="540" w:lineRule="exact"/>
        <w:ind w:firstLine="640" w:firstLineChars="200"/>
        <w:textAlignment w:val="auto"/>
        <w:rPr>
          <w:rFonts w:hint="default"/>
          <w:b w:val="0"/>
          <w:bCs w:val="0"/>
          <w:lang w:val="en-US" w:eastAsia="zh-CN"/>
        </w:rPr>
      </w:pPr>
      <w:r>
        <w:rPr>
          <w:rFonts w:hint="eastAsia"/>
          <w:b w:val="0"/>
          <w:bCs w:val="0"/>
          <w:lang w:val="en-US" w:eastAsia="zh-CN"/>
        </w:rPr>
        <w:t>刘*</w:t>
      </w:r>
      <w:r>
        <w:rPr>
          <w:rFonts w:hint="default"/>
          <w:b w:val="0"/>
          <w:bCs w:val="0"/>
          <w:lang w:val="en-US" w:eastAsia="zh-CN"/>
        </w:rPr>
        <w:t>，新疆图达新型环保材料有限公司</w:t>
      </w:r>
      <w:r>
        <w:rPr>
          <w:rFonts w:hint="eastAsia"/>
          <w:b w:val="0"/>
          <w:bCs w:val="0"/>
          <w:lang w:val="en-US" w:eastAsia="zh-CN"/>
        </w:rPr>
        <w:t>聘用叉车工</w:t>
      </w:r>
      <w:r>
        <w:rPr>
          <w:rFonts w:hint="default"/>
          <w:b w:val="0"/>
          <w:bCs w:val="0"/>
          <w:lang w:val="en-US" w:eastAsia="zh-CN"/>
        </w:rPr>
        <w:t>，对本次事故负有直接责任。鉴于其已死亡，建议对其免予责任追究。</w:t>
      </w:r>
    </w:p>
    <w:p w14:paraId="2CDA9A67">
      <w:pPr>
        <w:pStyle w:val="2"/>
        <w:keepNext w:val="0"/>
        <w:keepLines w:val="0"/>
        <w:pageBreakBefore w:val="0"/>
        <w:widowControl w:val="0"/>
        <w:kinsoku/>
        <w:wordWrap/>
        <w:overflowPunct/>
        <w:topLinePunct w:val="0"/>
        <w:autoSpaceDN/>
        <w:bidi w:val="0"/>
        <w:adjustRightInd/>
        <w:snapToGrid/>
        <w:spacing w:line="540" w:lineRule="exact"/>
        <w:ind w:firstLine="640" w:firstLineChars="200"/>
        <w:textAlignment w:val="auto"/>
        <w:rPr>
          <w:rFonts w:hint="eastAsia" w:ascii="黑体" w:hAnsi="黑体" w:eastAsia="黑体" w:cs="黑体"/>
          <w:b w:val="0"/>
          <w:bCs w:val="0"/>
          <w:lang w:val="en-US" w:eastAsia="zh-CN"/>
        </w:rPr>
      </w:pPr>
      <w:r>
        <w:rPr>
          <w:rFonts w:hint="eastAsia" w:ascii="黑体" w:hAnsi="黑体" w:eastAsia="黑体" w:cs="黑体"/>
          <w:b w:val="0"/>
          <w:bCs w:val="0"/>
          <w:lang w:val="en-US" w:eastAsia="zh-CN"/>
        </w:rPr>
        <w:t>五、事故防范和整改措施建议</w:t>
      </w:r>
    </w:p>
    <w:p w14:paraId="2DB6F091">
      <w:pPr>
        <w:pStyle w:val="2"/>
        <w:keepNext w:val="0"/>
        <w:keepLines w:val="0"/>
        <w:pageBreakBefore w:val="0"/>
        <w:widowControl w:val="0"/>
        <w:kinsoku/>
        <w:wordWrap/>
        <w:overflowPunct/>
        <w:topLinePunct w:val="0"/>
        <w:autoSpaceDN/>
        <w:bidi w:val="0"/>
        <w:adjustRightInd/>
        <w:snapToGrid/>
        <w:spacing w:line="540" w:lineRule="exact"/>
        <w:ind w:firstLine="640" w:firstLineChars="200"/>
        <w:textAlignment w:val="auto"/>
        <w:rPr>
          <w:rFonts w:hint="default"/>
          <w:b w:val="0"/>
          <w:bCs w:val="0"/>
          <w:lang w:val="en-US" w:eastAsia="zh-CN"/>
        </w:rPr>
      </w:pPr>
      <w:r>
        <w:rPr>
          <w:rFonts w:hint="default"/>
          <w:b w:val="0"/>
          <w:bCs w:val="0"/>
          <w:lang w:val="en-US" w:eastAsia="zh-CN"/>
        </w:rPr>
        <w:t>（一）新疆图达新型环保材料有限公司，</w:t>
      </w:r>
      <w:r>
        <w:rPr>
          <w:rFonts w:hint="eastAsia"/>
          <w:b/>
          <w:bCs/>
          <w:lang w:val="en-US" w:eastAsia="zh-CN"/>
        </w:rPr>
        <w:t>一要</w:t>
      </w:r>
      <w:r>
        <w:rPr>
          <w:rFonts w:hint="default"/>
          <w:b w:val="0"/>
          <w:bCs w:val="0"/>
          <w:lang w:val="en-US" w:eastAsia="zh-CN"/>
        </w:rPr>
        <w:t>认真吸取事故教训，严格落实企业主体责任</w:t>
      </w:r>
      <w:r>
        <w:rPr>
          <w:rFonts w:hint="eastAsia"/>
          <w:b w:val="0"/>
          <w:bCs w:val="0"/>
          <w:lang w:val="en-US" w:eastAsia="zh-CN"/>
        </w:rPr>
        <w:t>，严格遵守《安全生产法》和其他有关安全生产的法律、法规，结合企业实际完善安全生产规章制度，健全</w:t>
      </w:r>
      <w:r>
        <w:rPr>
          <w:rFonts w:hint="default"/>
          <w:b w:val="0"/>
          <w:bCs w:val="0"/>
          <w:lang w:val="en-US" w:eastAsia="zh-CN"/>
        </w:rPr>
        <w:t>全员安全生产责任制，做到安全责任到岗到人到每个作业环节。</w:t>
      </w:r>
      <w:r>
        <w:rPr>
          <w:rFonts w:hint="eastAsia"/>
          <w:b/>
          <w:bCs/>
          <w:lang w:val="en-US" w:eastAsia="zh-CN"/>
        </w:rPr>
        <w:t>二要</w:t>
      </w:r>
      <w:r>
        <w:rPr>
          <w:rFonts w:hint="default"/>
          <w:b w:val="0"/>
          <w:bCs w:val="0"/>
          <w:lang w:val="en-US" w:eastAsia="zh-CN"/>
        </w:rPr>
        <w:t>加强员工的安全教育培训工作，</w:t>
      </w:r>
      <w:r>
        <w:rPr>
          <w:rFonts w:hint="eastAsia"/>
          <w:b w:val="0"/>
          <w:bCs w:val="0"/>
          <w:lang w:val="en-US" w:eastAsia="zh-CN"/>
        </w:rPr>
        <w:t>认真开展三级安全教育培训并如实记录，</w:t>
      </w:r>
      <w:r>
        <w:rPr>
          <w:rFonts w:hint="default"/>
          <w:b w:val="0"/>
          <w:bCs w:val="0"/>
          <w:lang w:val="en-US" w:eastAsia="zh-CN"/>
        </w:rPr>
        <w:t>切实提升员工的安全意识和应急处置能力</w:t>
      </w:r>
      <w:r>
        <w:rPr>
          <w:rFonts w:hint="eastAsia"/>
          <w:b w:val="0"/>
          <w:bCs w:val="0"/>
          <w:lang w:val="en-US" w:eastAsia="zh-CN"/>
        </w:rPr>
        <w:t>。</w:t>
      </w:r>
      <w:r>
        <w:rPr>
          <w:rFonts w:hint="eastAsia"/>
          <w:b/>
          <w:bCs/>
          <w:lang w:val="en-US" w:eastAsia="zh-CN"/>
        </w:rPr>
        <w:t>三要</w:t>
      </w:r>
      <w:r>
        <w:rPr>
          <w:rFonts w:hint="default"/>
          <w:b w:val="0"/>
          <w:bCs w:val="0"/>
          <w:lang w:val="en-US" w:eastAsia="zh-CN"/>
        </w:rPr>
        <w:t>深入开展安全生产风险辨识和隐患排查治理工作</w:t>
      </w:r>
      <w:r>
        <w:rPr>
          <w:rFonts w:hint="eastAsia"/>
          <w:b w:val="0"/>
          <w:bCs w:val="0"/>
          <w:lang w:val="en-US" w:eastAsia="zh-CN"/>
        </w:rPr>
        <w:t>，构建安全风险分级管控和隐患排查治理双重预防机制，健全风险防范化解机制，</w:t>
      </w:r>
      <w:r>
        <w:rPr>
          <w:rFonts w:hint="default"/>
          <w:b w:val="0"/>
          <w:bCs w:val="0"/>
          <w:lang w:val="en-US" w:eastAsia="zh-CN"/>
        </w:rPr>
        <w:t>加强</w:t>
      </w:r>
      <w:r>
        <w:rPr>
          <w:rFonts w:hint="eastAsia"/>
          <w:b w:val="0"/>
          <w:bCs w:val="0"/>
          <w:lang w:val="en-US" w:eastAsia="zh-CN"/>
        </w:rPr>
        <w:t>作业</w:t>
      </w:r>
      <w:r>
        <w:rPr>
          <w:rFonts w:hint="default"/>
          <w:b w:val="0"/>
          <w:bCs w:val="0"/>
          <w:lang w:val="en-US" w:eastAsia="zh-CN"/>
        </w:rPr>
        <w:t>环节的</w:t>
      </w:r>
      <w:r>
        <w:rPr>
          <w:rFonts w:hint="eastAsia"/>
          <w:b w:val="0"/>
          <w:bCs w:val="0"/>
          <w:lang w:val="en-US" w:eastAsia="zh-CN"/>
        </w:rPr>
        <w:t>现场</w:t>
      </w:r>
      <w:r>
        <w:rPr>
          <w:rFonts w:hint="default"/>
          <w:b w:val="0"/>
          <w:bCs w:val="0"/>
          <w:lang w:val="en-US" w:eastAsia="zh-CN"/>
        </w:rPr>
        <w:t>安全管理，</w:t>
      </w:r>
      <w:r>
        <w:rPr>
          <w:rFonts w:hint="eastAsia"/>
          <w:b w:val="0"/>
          <w:bCs w:val="0"/>
          <w:lang w:val="en-US" w:eastAsia="zh-CN"/>
        </w:rPr>
        <w:t>及时消除事故隐患，</w:t>
      </w:r>
      <w:r>
        <w:rPr>
          <w:rFonts w:hint="default"/>
          <w:b w:val="0"/>
          <w:bCs w:val="0"/>
          <w:lang w:val="en-US" w:eastAsia="zh-CN"/>
        </w:rPr>
        <w:t>避免事故</w:t>
      </w:r>
      <w:r>
        <w:rPr>
          <w:rFonts w:hint="eastAsia"/>
          <w:b w:val="0"/>
          <w:bCs w:val="0"/>
          <w:lang w:val="en-US" w:eastAsia="zh-CN"/>
        </w:rPr>
        <w:t>再次</w:t>
      </w:r>
      <w:r>
        <w:rPr>
          <w:rFonts w:hint="default"/>
          <w:b w:val="0"/>
          <w:bCs w:val="0"/>
          <w:lang w:val="en-US" w:eastAsia="zh-CN"/>
        </w:rPr>
        <w:t>发生</w:t>
      </w:r>
      <w:r>
        <w:rPr>
          <w:rFonts w:hint="eastAsia"/>
          <w:b w:val="0"/>
          <w:bCs w:val="0"/>
          <w:lang w:val="en-US" w:eastAsia="zh-CN"/>
        </w:rPr>
        <w:t>。</w:t>
      </w:r>
      <w:r>
        <w:rPr>
          <w:rFonts w:hint="eastAsia"/>
          <w:b/>
          <w:bCs/>
          <w:lang w:val="en-US" w:eastAsia="zh-CN"/>
        </w:rPr>
        <w:t>四要</w:t>
      </w:r>
      <w:r>
        <w:rPr>
          <w:rFonts w:hint="eastAsia"/>
          <w:b w:val="0"/>
          <w:bCs w:val="0"/>
          <w:lang w:val="en-US" w:eastAsia="zh-CN"/>
        </w:rPr>
        <w:t>加大对安全生产资金、物资、技术、人员的投入保障力度，改善安全生产条件，加强安全生产标准化、智能化建设，提高安全生产水平，确保安全生产</w:t>
      </w:r>
      <w:r>
        <w:rPr>
          <w:rFonts w:hint="default"/>
          <w:b w:val="0"/>
          <w:bCs w:val="0"/>
          <w:lang w:val="en-US" w:eastAsia="zh-CN"/>
        </w:rPr>
        <w:t>。</w:t>
      </w:r>
    </w:p>
    <w:p w14:paraId="336C3277">
      <w:pPr>
        <w:pStyle w:val="2"/>
        <w:keepNext w:val="0"/>
        <w:keepLines w:val="0"/>
        <w:pageBreakBefore w:val="0"/>
        <w:widowControl w:val="0"/>
        <w:kinsoku/>
        <w:wordWrap/>
        <w:overflowPunct/>
        <w:topLinePunct w:val="0"/>
        <w:autoSpaceDN/>
        <w:bidi w:val="0"/>
        <w:adjustRightInd/>
        <w:snapToGrid/>
        <w:spacing w:line="540" w:lineRule="exact"/>
        <w:ind w:firstLine="640" w:firstLineChars="200"/>
        <w:textAlignment w:val="auto"/>
        <w:rPr>
          <w:rFonts w:hint="default"/>
          <w:b w:val="0"/>
          <w:bCs w:val="0"/>
          <w:lang w:val="en-US" w:eastAsia="zh-CN"/>
        </w:rPr>
      </w:pPr>
      <w:r>
        <w:rPr>
          <w:rFonts w:hint="default"/>
          <w:b w:val="0"/>
          <w:bCs w:val="0"/>
          <w:lang w:val="en-US" w:eastAsia="zh-CN"/>
        </w:rPr>
        <w:t>（二）图木舒克经济技术开发区管理委员会，</w:t>
      </w:r>
      <w:r>
        <w:rPr>
          <w:rFonts w:hint="eastAsia"/>
          <w:b/>
          <w:bCs/>
          <w:lang w:val="en-US" w:eastAsia="zh-CN"/>
        </w:rPr>
        <w:t>一</w:t>
      </w:r>
      <w:r>
        <w:rPr>
          <w:rFonts w:hint="default"/>
          <w:b/>
          <w:bCs/>
          <w:lang w:val="en-US" w:eastAsia="zh-CN"/>
        </w:rPr>
        <w:t>要</w:t>
      </w:r>
      <w:r>
        <w:rPr>
          <w:rFonts w:hint="eastAsia"/>
          <w:b w:val="0"/>
          <w:bCs w:val="0"/>
          <w:lang w:val="en-US" w:eastAsia="zh-CN"/>
        </w:rPr>
        <w:t>高度重视，完整准确贯彻落实师市党委关于安全生产工作部署要求，</w:t>
      </w:r>
      <w:r>
        <w:rPr>
          <w:rFonts w:hint="default"/>
          <w:b w:val="0"/>
          <w:bCs w:val="0"/>
          <w:lang w:val="en-US" w:eastAsia="zh-CN"/>
        </w:rPr>
        <w:t>认真吸取事故教训，</w:t>
      </w:r>
      <w:r>
        <w:rPr>
          <w:rFonts w:hint="eastAsia"/>
          <w:b w:val="0"/>
          <w:bCs w:val="0"/>
          <w:lang w:val="en-US" w:eastAsia="zh-CN"/>
        </w:rPr>
        <w:t>切实履行好属地管理职责，防范各类事故再次发生。</w:t>
      </w:r>
      <w:r>
        <w:rPr>
          <w:rFonts w:hint="eastAsia"/>
          <w:b/>
          <w:bCs/>
          <w:lang w:val="en-US" w:eastAsia="zh-CN"/>
        </w:rPr>
        <w:t>二要</w:t>
      </w:r>
      <w:r>
        <w:rPr>
          <w:rFonts w:hint="default"/>
          <w:b w:val="0"/>
          <w:bCs w:val="0"/>
          <w:lang w:val="en-US" w:eastAsia="zh-CN"/>
        </w:rPr>
        <w:t>继续加强对辖区内生产经营单位安全生产状况的监督检查，进一步推动</w:t>
      </w:r>
      <w:r>
        <w:rPr>
          <w:rFonts w:hint="eastAsia"/>
          <w:b w:val="0"/>
          <w:bCs w:val="0"/>
          <w:lang w:val="en-US" w:eastAsia="zh-CN"/>
        </w:rPr>
        <w:t>企业</w:t>
      </w:r>
      <w:r>
        <w:rPr>
          <w:rFonts w:hint="default"/>
          <w:b w:val="0"/>
          <w:bCs w:val="0"/>
          <w:lang w:val="en-US" w:eastAsia="zh-CN"/>
        </w:rPr>
        <w:t>落实主体责任，督促</w:t>
      </w:r>
      <w:r>
        <w:rPr>
          <w:rFonts w:hint="eastAsia"/>
          <w:b w:val="0"/>
          <w:bCs w:val="0"/>
          <w:lang w:val="en-US" w:eastAsia="zh-CN"/>
        </w:rPr>
        <w:t>企业</w:t>
      </w:r>
      <w:r>
        <w:rPr>
          <w:rFonts w:hint="default"/>
          <w:b w:val="0"/>
          <w:bCs w:val="0"/>
          <w:lang w:val="en-US" w:eastAsia="zh-CN"/>
        </w:rPr>
        <w:t>切实加大事故隐患排查力度，</w:t>
      </w:r>
      <w:r>
        <w:rPr>
          <w:rFonts w:hint="eastAsia"/>
          <w:b w:val="0"/>
          <w:bCs w:val="0"/>
          <w:lang w:val="en-US" w:eastAsia="zh-CN"/>
        </w:rPr>
        <w:t>及时发现并指导消除事故隐患。</w:t>
      </w:r>
      <w:r>
        <w:rPr>
          <w:rFonts w:hint="eastAsia"/>
          <w:b/>
          <w:bCs/>
          <w:lang w:val="en-US" w:eastAsia="zh-CN"/>
        </w:rPr>
        <w:t>三要</w:t>
      </w:r>
      <w:r>
        <w:rPr>
          <w:rFonts w:hint="eastAsia"/>
          <w:b w:val="0"/>
          <w:bCs w:val="0"/>
          <w:lang w:val="en-US" w:eastAsia="zh-CN"/>
        </w:rPr>
        <w:t>尽快配齐安全生产监管人员，</w:t>
      </w:r>
      <w:r>
        <w:rPr>
          <w:rFonts w:hint="default"/>
          <w:b w:val="0"/>
          <w:bCs w:val="0"/>
          <w:lang w:val="en-US" w:eastAsia="zh-CN"/>
        </w:rPr>
        <w:t>着力提高安全监管人员的</w:t>
      </w:r>
      <w:r>
        <w:rPr>
          <w:rFonts w:hint="eastAsia"/>
          <w:b w:val="0"/>
          <w:bCs w:val="0"/>
          <w:lang w:val="en-US" w:eastAsia="zh-CN"/>
        </w:rPr>
        <w:t>综合</w:t>
      </w:r>
      <w:r>
        <w:rPr>
          <w:rFonts w:hint="default"/>
          <w:b w:val="0"/>
          <w:bCs w:val="0"/>
          <w:lang w:val="en-US" w:eastAsia="zh-CN"/>
        </w:rPr>
        <w:t>素质和履职能力，满足安全监管工作的实际需要。</w:t>
      </w:r>
      <w:r>
        <w:rPr>
          <w:rFonts w:hint="eastAsia"/>
          <w:b/>
          <w:bCs/>
          <w:lang w:val="en-US" w:eastAsia="zh-CN"/>
        </w:rPr>
        <w:t>四要</w:t>
      </w:r>
      <w:r>
        <w:rPr>
          <w:rFonts w:hint="eastAsia"/>
          <w:b w:val="0"/>
          <w:bCs w:val="0"/>
          <w:lang w:val="en-US" w:eastAsia="zh-CN"/>
        </w:rPr>
        <w:t>强化事故警示教育，督促企业采取观看事故警示教育片，开展事故大反思、大讨论，事故图片展等形式，对全体员工进行事故警示教育，增强企业员工安全意识，同时让企业在生产经营中时刻绷紧不能以牺牲安全为代价的“红线”意识，自觉抓紧抓好安全生产</w:t>
      </w:r>
      <w:r>
        <w:rPr>
          <w:rFonts w:hint="default"/>
          <w:b w:val="0"/>
          <w:bCs w:val="0"/>
          <w:lang w:val="en-US" w:eastAsia="zh-CN"/>
        </w:rPr>
        <w:t>。</w:t>
      </w:r>
    </w:p>
    <w:p w14:paraId="7250F933">
      <w:pPr>
        <w:keepNext w:val="0"/>
        <w:keepLines w:val="0"/>
        <w:pageBreakBefore w:val="0"/>
        <w:widowControl w:val="0"/>
        <w:kinsoku/>
        <w:wordWrap/>
        <w:overflowPunct/>
        <w:topLinePunct w:val="0"/>
        <w:autoSpaceDN/>
        <w:bidi w:val="0"/>
        <w:adjustRightInd/>
        <w:snapToGrid/>
        <w:spacing w:line="540" w:lineRule="exact"/>
        <w:textAlignment w:val="auto"/>
        <w:rPr>
          <w:rFonts w:hint="default"/>
          <w:b w:val="0"/>
          <w:bCs w:val="0"/>
          <w:lang w:val="en-US" w:eastAsia="zh-CN"/>
        </w:rPr>
      </w:pPr>
    </w:p>
    <w:p w14:paraId="752E52B9">
      <w:pPr>
        <w:pStyle w:val="2"/>
        <w:keepNext w:val="0"/>
        <w:keepLines w:val="0"/>
        <w:pageBreakBefore w:val="0"/>
        <w:widowControl w:val="0"/>
        <w:kinsoku/>
        <w:wordWrap/>
        <w:overflowPunct/>
        <w:topLinePunct w:val="0"/>
        <w:autoSpaceDN/>
        <w:bidi w:val="0"/>
        <w:adjustRightInd/>
        <w:snapToGrid/>
        <w:spacing w:line="540" w:lineRule="exact"/>
        <w:textAlignment w:val="auto"/>
        <w:rPr>
          <w:rFonts w:hint="default"/>
          <w:b w:val="0"/>
          <w:bCs w:val="0"/>
          <w:lang w:val="en-US" w:eastAsia="zh-CN"/>
        </w:rPr>
      </w:pPr>
    </w:p>
    <w:p w14:paraId="16354AF5">
      <w:pPr>
        <w:keepNext w:val="0"/>
        <w:keepLines w:val="0"/>
        <w:pageBreakBefore w:val="0"/>
        <w:widowControl w:val="0"/>
        <w:kinsoku/>
        <w:wordWrap/>
        <w:overflowPunct/>
        <w:topLinePunct w:val="0"/>
        <w:autoSpaceDN/>
        <w:bidi w:val="0"/>
        <w:adjustRightInd/>
        <w:snapToGrid/>
        <w:spacing w:line="540" w:lineRule="exact"/>
        <w:jc w:val="center"/>
        <w:textAlignment w:val="auto"/>
        <w:rPr>
          <w:rFonts w:hint="eastAsia"/>
          <w:b w:val="0"/>
          <w:bCs w:val="0"/>
          <w:lang w:val="en-US" w:eastAsia="zh-CN"/>
        </w:rPr>
      </w:pPr>
      <w:r>
        <w:rPr>
          <w:rFonts w:hint="eastAsia"/>
          <w:b w:val="0"/>
          <w:bCs w:val="0"/>
          <w:lang w:val="en-US" w:eastAsia="zh-CN"/>
        </w:rPr>
        <w:t xml:space="preserve">                          “12·1”事故调查组</w:t>
      </w:r>
    </w:p>
    <w:p w14:paraId="1B49BE51">
      <w:pPr>
        <w:pStyle w:val="2"/>
        <w:keepNext w:val="0"/>
        <w:keepLines w:val="0"/>
        <w:pageBreakBefore w:val="0"/>
        <w:widowControl w:val="0"/>
        <w:kinsoku/>
        <w:wordWrap/>
        <w:overflowPunct/>
        <w:topLinePunct w:val="0"/>
        <w:autoSpaceDN/>
        <w:bidi w:val="0"/>
        <w:adjustRightInd/>
        <w:snapToGrid/>
        <w:spacing w:line="540" w:lineRule="exact"/>
        <w:jc w:val="center"/>
        <w:textAlignment w:val="auto"/>
        <w:rPr>
          <w:rFonts w:hint="default"/>
          <w:lang w:val="en-US" w:eastAsia="zh-CN"/>
        </w:rPr>
      </w:pPr>
      <w:r>
        <w:rPr>
          <w:rFonts w:hint="eastAsia" w:ascii="Times New Roman" w:hAnsi="Times New Roman" w:cs="Times New Roman"/>
          <w:b w:val="0"/>
          <w:bCs w:val="0"/>
          <w:kern w:val="2"/>
          <w:sz w:val="32"/>
          <w:szCs w:val="32"/>
          <w:lang w:val="en-US" w:eastAsia="zh-CN" w:bidi="ar-SA"/>
        </w:rPr>
        <w:t xml:space="preserve">                            </w:t>
      </w:r>
      <w:r>
        <w:rPr>
          <w:rFonts w:hint="eastAsia" w:ascii="Times New Roman" w:hAnsi="Times New Roman" w:eastAsia="仿宋_GB2312" w:cs="Times New Roman"/>
          <w:b w:val="0"/>
          <w:bCs w:val="0"/>
          <w:kern w:val="2"/>
          <w:sz w:val="32"/>
          <w:szCs w:val="32"/>
          <w:lang w:val="en-US" w:eastAsia="zh-CN" w:bidi="ar-SA"/>
        </w:rPr>
        <w:t>202</w:t>
      </w:r>
      <w:r>
        <w:rPr>
          <w:rFonts w:hint="eastAsia" w:ascii="Times New Roman" w:hAnsi="Times New Roman" w:cs="Times New Roman"/>
          <w:b w:val="0"/>
          <w:bCs w:val="0"/>
          <w:kern w:val="2"/>
          <w:sz w:val="32"/>
          <w:szCs w:val="32"/>
          <w:lang w:val="en-US" w:eastAsia="zh-CN" w:bidi="ar-SA"/>
        </w:rPr>
        <w:t>5</w:t>
      </w:r>
      <w:r>
        <w:rPr>
          <w:rFonts w:hint="eastAsia" w:ascii="Times New Roman" w:hAnsi="Times New Roman" w:eastAsia="仿宋_GB2312" w:cs="Times New Roman"/>
          <w:b w:val="0"/>
          <w:bCs w:val="0"/>
          <w:kern w:val="2"/>
          <w:sz w:val="32"/>
          <w:szCs w:val="32"/>
          <w:lang w:val="en-US" w:eastAsia="zh-CN" w:bidi="ar-SA"/>
        </w:rPr>
        <w:t>年</w:t>
      </w:r>
      <w:r>
        <w:rPr>
          <w:rFonts w:hint="eastAsia" w:ascii="Times New Roman" w:hAnsi="Times New Roman" w:cs="Times New Roman"/>
          <w:b w:val="0"/>
          <w:bCs w:val="0"/>
          <w:kern w:val="2"/>
          <w:sz w:val="32"/>
          <w:szCs w:val="32"/>
          <w:lang w:val="en-US" w:eastAsia="zh-CN" w:bidi="ar-SA"/>
        </w:rPr>
        <w:t>2</w:t>
      </w:r>
      <w:r>
        <w:rPr>
          <w:rFonts w:hint="eastAsia" w:ascii="Times New Roman" w:hAnsi="Times New Roman" w:eastAsia="仿宋_GB2312" w:cs="Times New Roman"/>
          <w:b w:val="0"/>
          <w:bCs w:val="0"/>
          <w:kern w:val="2"/>
          <w:sz w:val="32"/>
          <w:szCs w:val="32"/>
          <w:lang w:val="en-US" w:eastAsia="zh-CN" w:bidi="ar-SA"/>
        </w:rPr>
        <w:t>月</w:t>
      </w:r>
      <w:r>
        <w:rPr>
          <w:rFonts w:hint="eastAsia" w:ascii="Times New Roman" w:hAnsi="Times New Roman" w:cs="Times New Roman"/>
          <w:b w:val="0"/>
          <w:bCs w:val="0"/>
          <w:kern w:val="2"/>
          <w:sz w:val="32"/>
          <w:szCs w:val="32"/>
          <w:lang w:val="en-US" w:eastAsia="zh-CN" w:bidi="ar-SA"/>
        </w:rPr>
        <w:t>6</w:t>
      </w:r>
      <w:r>
        <w:rPr>
          <w:rFonts w:hint="eastAsia" w:ascii="Times New Roman" w:hAnsi="Times New Roman" w:eastAsia="仿宋_GB2312" w:cs="Times New Roman"/>
          <w:b w:val="0"/>
          <w:bCs w:val="0"/>
          <w:kern w:val="2"/>
          <w:sz w:val="32"/>
          <w:szCs w:val="32"/>
          <w:lang w:val="en-US" w:eastAsia="zh-CN" w:bidi="ar-SA"/>
        </w:rPr>
        <w:t>日</w:t>
      </w:r>
    </w:p>
    <w:sectPr>
      <w:footerReference r:id="rId4" w:type="default"/>
      <w:footnotePr>
        <w:numFmt w:val="decimal"/>
      </w:footnotePr>
      <w:pgSz w:w="11906" w:h="16838"/>
      <w:pgMar w:top="2098" w:right="1474" w:bottom="1984" w:left="1587"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22ED39">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-219075</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F64148">
                          <w:pPr>
                            <w:pStyle w:val="3"/>
                            <w:rPr>
                              <w:rFonts w:hint="eastAsia" w:asciiTheme="minorEastAsia" w:hAnsiTheme="minorEastAsia" w:eastAsiaTheme="minorEastAsia" w:cstheme="minorEastAsia"/>
                              <w:sz w:val="28"/>
                              <w:szCs w:val="52"/>
                            </w:rPr>
                          </w:pPr>
                          <w:r>
                            <w:rPr>
                              <w:rFonts w:hint="eastAsia" w:asciiTheme="minorEastAsia" w:hAnsiTheme="minorEastAsia" w:eastAsiaTheme="minorEastAsia" w:cstheme="minorEastAsia"/>
                              <w:sz w:val="28"/>
                              <w:szCs w:val="52"/>
                            </w:rPr>
                            <w:t xml:space="preserve">— </w:t>
                          </w:r>
                          <w:r>
                            <w:rPr>
                              <w:rFonts w:hint="eastAsia" w:asciiTheme="minorEastAsia" w:hAnsiTheme="minorEastAsia" w:eastAsiaTheme="minorEastAsia" w:cstheme="minorEastAsia"/>
                              <w:sz w:val="28"/>
                              <w:szCs w:val="52"/>
                            </w:rPr>
                            <w:fldChar w:fldCharType="begin"/>
                          </w:r>
                          <w:r>
                            <w:rPr>
                              <w:rFonts w:hint="eastAsia" w:asciiTheme="minorEastAsia" w:hAnsiTheme="minorEastAsia" w:eastAsiaTheme="minorEastAsia" w:cstheme="minorEastAsia"/>
                              <w:sz w:val="28"/>
                              <w:szCs w:val="52"/>
                            </w:rPr>
                            <w:instrText xml:space="preserve"> PAGE  \* MERGEFORMAT </w:instrText>
                          </w:r>
                          <w:r>
                            <w:rPr>
                              <w:rFonts w:hint="eastAsia" w:asciiTheme="minorEastAsia" w:hAnsiTheme="minorEastAsia" w:eastAsiaTheme="minorEastAsia" w:cstheme="minorEastAsia"/>
                              <w:sz w:val="28"/>
                              <w:szCs w:val="52"/>
                            </w:rPr>
                            <w:fldChar w:fldCharType="separate"/>
                          </w:r>
                          <w:r>
                            <w:rPr>
                              <w:rFonts w:hint="eastAsia" w:asciiTheme="minorEastAsia" w:hAnsiTheme="minorEastAsia" w:eastAsiaTheme="minorEastAsia" w:cstheme="minorEastAsia"/>
                              <w:sz w:val="28"/>
                              <w:szCs w:val="52"/>
                            </w:rPr>
                            <w:t>1</w:t>
                          </w:r>
                          <w:r>
                            <w:rPr>
                              <w:rFonts w:hint="eastAsia" w:asciiTheme="minorEastAsia" w:hAnsiTheme="minorEastAsia" w:eastAsiaTheme="minorEastAsia" w:cstheme="minorEastAsia"/>
                              <w:sz w:val="28"/>
                              <w:szCs w:val="52"/>
                            </w:rPr>
                            <w:fldChar w:fldCharType="end"/>
                          </w:r>
                          <w:r>
                            <w:rPr>
                              <w:rFonts w:hint="eastAsia" w:asciiTheme="minorEastAsia" w:hAnsiTheme="minorEastAsia" w:eastAsiaTheme="minorEastAsia" w:cstheme="minorEastAsia"/>
                              <w:sz w:val="28"/>
                              <w:szCs w:val="52"/>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17.25pt;height:144pt;width:144pt;mso-position-horizontal:outside;mso-position-horizontal-relative:margin;mso-wrap-style:none;z-index:251659264;mso-width-relative:page;mso-height-relative:page;" filled="f" stroked="f" coordsize="21600,21600" o:gfxdata="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MvgN1gAAAAgBAAAPAAAAAAAAAAEAIAAAACIAAABkcnMvZG93bnJldi54bWxQ&#10;SwECFAAUAAAACACHTuJA4YDTjjICAABhBAAADgAAAAAAAAABACAAAAAlAQAAZHJzL2Uyb0RvYy54&#10;bWxQSwUGAAAAAAYABgBZAQAAyQUAAAAA&#10;">
              <v:fill on="f" focussize="0,0"/>
              <v:stroke on="f" weight="0.5pt"/>
              <v:imagedata o:title=""/>
              <o:lock v:ext="edit" aspectratio="f"/>
              <v:textbox inset="0mm,0mm,0mm,0mm" style="mso-fit-shape-to-text:t;">
                <w:txbxContent>
                  <w:p w14:paraId="31F64148">
                    <w:pPr>
                      <w:pStyle w:val="3"/>
                      <w:rPr>
                        <w:rFonts w:hint="eastAsia" w:asciiTheme="minorEastAsia" w:hAnsiTheme="minorEastAsia" w:eastAsiaTheme="minorEastAsia" w:cstheme="minorEastAsia"/>
                        <w:sz w:val="28"/>
                        <w:szCs w:val="52"/>
                      </w:rPr>
                    </w:pPr>
                    <w:r>
                      <w:rPr>
                        <w:rFonts w:hint="eastAsia" w:asciiTheme="minorEastAsia" w:hAnsiTheme="minorEastAsia" w:eastAsiaTheme="minorEastAsia" w:cstheme="minorEastAsia"/>
                        <w:sz w:val="28"/>
                        <w:szCs w:val="52"/>
                      </w:rPr>
                      <w:t xml:space="preserve">— </w:t>
                    </w:r>
                    <w:r>
                      <w:rPr>
                        <w:rFonts w:hint="eastAsia" w:asciiTheme="minorEastAsia" w:hAnsiTheme="minorEastAsia" w:eastAsiaTheme="minorEastAsia" w:cstheme="minorEastAsia"/>
                        <w:sz w:val="28"/>
                        <w:szCs w:val="52"/>
                      </w:rPr>
                      <w:fldChar w:fldCharType="begin"/>
                    </w:r>
                    <w:r>
                      <w:rPr>
                        <w:rFonts w:hint="eastAsia" w:asciiTheme="minorEastAsia" w:hAnsiTheme="minorEastAsia" w:eastAsiaTheme="minorEastAsia" w:cstheme="minorEastAsia"/>
                        <w:sz w:val="28"/>
                        <w:szCs w:val="52"/>
                      </w:rPr>
                      <w:instrText xml:space="preserve"> PAGE  \* MERGEFORMAT </w:instrText>
                    </w:r>
                    <w:r>
                      <w:rPr>
                        <w:rFonts w:hint="eastAsia" w:asciiTheme="minorEastAsia" w:hAnsiTheme="minorEastAsia" w:eastAsiaTheme="minorEastAsia" w:cstheme="minorEastAsia"/>
                        <w:sz w:val="28"/>
                        <w:szCs w:val="52"/>
                      </w:rPr>
                      <w:fldChar w:fldCharType="separate"/>
                    </w:r>
                    <w:r>
                      <w:rPr>
                        <w:rFonts w:hint="eastAsia" w:asciiTheme="minorEastAsia" w:hAnsiTheme="minorEastAsia" w:eastAsiaTheme="minorEastAsia" w:cstheme="minorEastAsia"/>
                        <w:sz w:val="28"/>
                        <w:szCs w:val="52"/>
                      </w:rPr>
                      <w:t>1</w:t>
                    </w:r>
                    <w:r>
                      <w:rPr>
                        <w:rFonts w:hint="eastAsia" w:asciiTheme="minorEastAsia" w:hAnsiTheme="minorEastAsia" w:eastAsiaTheme="minorEastAsia" w:cstheme="minorEastAsia"/>
                        <w:sz w:val="28"/>
                        <w:szCs w:val="52"/>
                      </w:rPr>
                      <w:fldChar w:fldCharType="end"/>
                    </w:r>
                    <w:r>
                      <w:rPr>
                        <w:rFonts w:hint="eastAsia" w:asciiTheme="minorEastAsia" w:hAnsiTheme="minorEastAsia" w:eastAsiaTheme="minorEastAsia" w:cstheme="minorEastAsia"/>
                        <w:sz w:val="28"/>
                        <w:szCs w:val="52"/>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8">
    <w:p>
      <w:r>
        <w:separator/>
      </w:r>
    </w:p>
  </w:footnote>
  <w:footnote w:type="continuationSeparator" w:id="29">
    <w:p>
      <w:r>
        <w:continuationSeparator/>
      </w:r>
    </w:p>
  </w:footnote>
  <w:footnote w:id="0">
    <w:p w14:paraId="4703CDD7">
      <w:pPr>
        <w:pStyle w:val="5"/>
        <w:snapToGrid w:val="0"/>
        <w:rPr>
          <w:rFonts w:hint="eastAsia"/>
          <w:b w:val="0"/>
          <w:bCs w:val="0"/>
          <w:sz w:val="24"/>
          <w:szCs w:val="48"/>
          <w:lang w:val="en-US" w:eastAsia="zh-CN"/>
        </w:rPr>
      </w:pPr>
      <w:r>
        <w:rPr>
          <w:rStyle w:val="8"/>
          <w:sz w:val="24"/>
          <w:szCs w:val="48"/>
        </w:rPr>
        <w:t>[</w:t>
      </w:r>
      <w:r>
        <w:rPr>
          <w:rStyle w:val="8"/>
          <w:sz w:val="24"/>
          <w:szCs w:val="48"/>
        </w:rPr>
        <w:footnoteRef/>
      </w:r>
      <w:r>
        <w:rPr>
          <w:rStyle w:val="8"/>
          <w:sz w:val="24"/>
          <w:szCs w:val="48"/>
        </w:rPr>
        <w:t>]</w:t>
      </w:r>
      <w:r>
        <w:rPr>
          <w:rFonts w:hint="default"/>
          <w:b w:val="0"/>
          <w:bCs w:val="0"/>
          <w:sz w:val="24"/>
          <w:szCs w:val="48"/>
          <w:lang w:val="en-US" w:eastAsia="zh-CN"/>
        </w:rPr>
        <w:t>《中华人民共和国安全生产法》第二十八条</w:t>
      </w:r>
      <w:r>
        <w:rPr>
          <w:rFonts w:hint="eastAsia"/>
          <w:b w:val="0"/>
          <w:bCs w:val="0"/>
          <w:sz w:val="24"/>
          <w:szCs w:val="48"/>
          <w:lang w:val="en-US" w:eastAsia="zh-CN"/>
        </w:rPr>
        <w:t>：生产经营单位应当对从业人员进行安全生产教育和培训，保证从业人员具备必要的安全生产知识，熟悉有关的安全生产规章制度和安全操作规程，掌握本岗位的安全操作技能，了解事故应急处理措施，知悉自身在安全生产方面的权利和义务。未经安全生产教育和培训合格的从业人员，不得上岗作业。</w:t>
      </w:r>
    </w:p>
    <w:p w14:paraId="5AB67C6B">
      <w:pPr>
        <w:pStyle w:val="5"/>
        <w:snapToGrid w:val="0"/>
        <w:rPr>
          <w:rFonts w:hint="eastAsia"/>
          <w:b w:val="0"/>
          <w:bCs w:val="0"/>
          <w:sz w:val="24"/>
          <w:szCs w:val="48"/>
          <w:lang w:val="en-US" w:eastAsia="zh-CN"/>
        </w:rPr>
      </w:pPr>
      <w:r>
        <w:rPr>
          <w:rStyle w:val="8"/>
          <w:sz w:val="24"/>
          <w:szCs w:val="48"/>
        </w:rPr>
        <w:t>[</w:t>
      </w:r>
      <w:r>
        <w:rPr>
          <w:rStyle w:val="8"/>
          <w:rFonts w:hint="eastAsia" w:asciiTheme="minorHAnsi" w:hAnsiTheme="minorHAnsi" w:eastAsiaTheme="minorEastAsia" w:cstheme="minorBidi"/>
          <w:sz w:val="24"/>
          <w:szCs w:val="48"/>
          <w:lang w:val="en-US" w:eastAsia="zh-CN"/>
        </w:rPr>
        <w:t>2</w:t>
      </w:r>
      <w:r>
        <w:rPr>
          <w:rStyle w:val="8"/>
          <w:rFonts w:asciiTheme="minorHAnsi" w:hAnsiTheme="minorHAnsi" w:eastAsiaTheme="minorEastAsia" w:cstheme="minorBidi"/>
          <w:sz w:val="24"/>
          <w:szCs w:val="48"/>
        </w:rPr>
        <w:t>]</w:t>
      </w:r>
      <w:r>
        <w:rPr>
          <w:rFonts w:hint="default"/>
          <w:b w:val="0"/>
          <w:bCs w:val="0"/>
          <w:sz w:val="24"/>
          <w:szCs w:val="48"/>
          <w:lang w:val="en-US" w:eastAsia="zh-CN"/>
        </w:rPr>
        <w:t>中华人民共和国安全生产法》第</w:t>
      </w:r>
      <w:r>
        <w:rPr>
          <w:rFonts w:hint="eastAsia"/>
          <w:b w:val="0"/>
          <w:bCs w:val="0"/>
          <w:sz w:val="24"/>
          <w:szCs w:val="48"/>
          <w:lang w:val="en-US" w:eastAsia="zh-CN"/>
        </w:rPr>
        <w:t>四十一</w:t>
      </w:r>
      <w:r>
        <w:rPr>
          <w:rFonts w:hint="default"/>
          <w:b w:val="0"/>
          <w:bCs w:val="0"/>
          <w:sz w:val="24"/>
          <w:szCs w:val="48"/>
          <w:lang w:val="en-US" w:eastAsia="zh-CN"/>
        </w:rPr>
        <w:t>条</w:t>
      </w:r>
      <w:r>
        <w:rPr>
          <w:rFonts w:hint="eastAsia"/>
          <w:b w:val="0"/>
          <w:bCs w:val="0"/>
          <w:sz w:val="24"/>
          <w:szCs w:val="48"/>
          <w:lang w:val="en-US" w:eastAsia="zh-CN"/>
        </w:rPr>
        <w:t>：生产经营单位应当建立安全风险分级管控制度，按照安全风险分级采取相应的管控措施。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w:t>
      </w:r>
    </w:p>
  </w:footnote>
  <w:footnote w:id="1">
    <w:p w14:paraId="7E2EA611">
      <w:pPr>
        <w:pStyle w:val="5"/>
        <w:keepNext w:val="0"/>
        <w:keepLines w:val="0"/>
        <w:pageBreakBefore w:val="0"/>
        <w:widowControl w:val="0"/>
        <w:kinsoku/>
        <w:wordWrap/>
        <w:overflowPunct/>
        <w:topLinePunct w:val="0"/>
        <w:bidi w:val="0"/>
        <w:adjustRightInd/>
        <w:snapToGrid w:val="0"/>
        <w:spacing w:line="20" w:lineRule="exact"/>
        <w:textAlignment w:val="auto"/>
        <w:rPr>
          <w:sz w:val="24"/>
          <w:szCs w:val="48"/>
        </w:rPr>
      </w:pPr>
    </w:p>
  </w:footnote>
  <w:footnote w:id="2">
    <w:p w14:paraId="5F91DF72">
      <w:pPr>
        <w:pStyle w:val="5"/>
        <w:snapToGrid w:val="0"/>
        <w:rPr>
          <w:sz w:val="24"/>
          <w:szCs w:val="48"/>
        </w:rPr>
      </w:pPr>
      <w:r>
        <w:rPr>
          <w:rStyle w:val="8"/>
          <w:sz w:val="24"/>
          <w:szCs w:val="48"/>
        </w:rPr>
        <w:t>[</w:t>
      </w:r>
      <w:r>
        <w:rPr>
          <w:rStyle w:val="8"/>
          <w:sz w:val="24"/>
          <w:szCs w:val="48"/>
        </w:rPr>
        <w:footnoteRef/>
      </w:r>
      <w:r>
        <w:rPr>
          <w:rStyle w:val="8"/>
          <w:sz w:val="24"/>
          <w:szCs w:val="48"/>
        </w:rPr>
        <w:t>]</w:t>
      </w:r>
      <w:r>
        <w:rPr>
          <w:rFonts w:hint="default"/>
          <w:b w:val="0"/>
          <w:bCs w:val="0"/>
          <w:sz w:val="24"/>
          <w:szCs w:val="48"/>
          <w:lang w:val="en-US" w:eastAsia="zh-CN"/>
        </w:rPr>
        <w:t>《中华人民共和国安全生产法》</w:t>
      </w:r>
      <w:r>
        <w:rPr>
          <w:rFonts w:hint="eastAsia"/>
          <w:b w:val="0"/>
          <w:bCs w:val="0"/>
          <w:sz w:val="24"/>
          <w:szCs w:val="48"/>
          <w:lang w:val="en-US" w:eastAsia="zh-CN"/>
        </w:rPr>
        <w:t>第一百一十四条第一项：发生生产安全事故，对负有责任的生产经营单位除要求其依法承担相应的赔偿等责任外，由应急管理部门依照下列规定处以罚款：（一）发生一般事故的，处三十万元以上一百万元以下的罚款。</w:t>
      </w:r>
    </w:p>
  </w:footnote>
  <w:footnote w:id="3">
    <w:p w14:paraId="7919F1B9">
      <w:pPr>
        <w:pStyle w:val="5"/>
        <w:snapToGrid w:val="0"/>
        <w:rPr>
          <w:rFonts w:hint="eastAsia"/>
          <w:b w:val="0"/>
          <w:bCs w:val="0"/>
          <w:sz w:val="24"/>
          <w:szCs w:val="48"/>
          <w:lang w:val="en-US" w:eastAsia="zh-CN"/>
        </w:rPr>
      </w:pPr>
      <w:r>
        <w:rPr>
          <w:rStyle w:val="8"/>
          <w:sz w:val="24"/>
          <w:szCs w:val="48"/>
        </w:rPr>
        <w:t>[</w:t>
      </w:r>
      <w:r>
        <w:rPr>
          <w:rStyle w:val="8"/>
          <w:sz w:val="24"/>
          <w:szCs w:val="48"/>
        </w:rPr>
        <w:footnoteRef/>
      </w:r>
      <w:r>
        <w:rPr>
          <w:rStyle w:val="8"/>
          <w:sz w:val="24"/>
          <w:szCs w:val="48"/>
        </w:rPr>
        <w:t>]</w:t>
      </w:r>
      <w:r>
        <w:rPr>
          <w:rFonts w:hint="default"/>
          <w:b w:val="0"/>
          <w:bCs w:val="0"/>
          <w:sz w:val="24"/>
          <w:szCs w:val="48"/>
          <w:lang w:val="en-US" w:eastAsia="zh-CN"/>
        </w:rPr>
        <w:t>《应急管理行政处罚裁量权基准》第</w:t>
      </w:r>
      <w:r>
        <w:rPr>
          <w:rFonts w:hint="eastAsia"/>
          <w:b w:val="0"/>
          <w:bCs w:val="0"/>
          <w:sz w:val="24"/>
          <w:szCs w:val="48"/>
          <w:lang w:val="en-US" w:eastAsia="zh-CN"/>
        </w:rPr>
        <w:t>95.B</w:t>
      </w:r>
      <w:r>
        <w:rPr>
          <w:rFonts w:hint="default"/>
          <w:b w:val="0"/>
          <w:bCs w:val="0"/>
          <w:sz w:val="24"/>
          <w:szCs w:val="48"/>
          <w:lang w:val="en-US" w:eastAsia="zh-CN"/>
        </w:rPr>
        <w:t>条</w:t>
      </w:r>
      <w:r>
        <w:rPr>
          <w:rFonts w:hint="eastAsia"/>
          <w:b w:val="0"/>
          <w:bCs w:val="0"/>
          <w:sz w:val="24"/>
          <w:szCs w:val="48"/>
          <w:lang w:val="en-US" w:eastAsia="zh-CN"/>
        </w:rPr>
        <w:t>：造成1人死亡，或者3人以上6人以下重伤，或者300万元以上500万元以下直接经济损失的，处50万元以上70万元以下的罚款；情节特别严重、影响特别恶劣的，可以按照上述罚款数额的二倍以上五倍以下对负有责任的生产经营单位处以罚款。</w:t>
      </w:r>
    </w:p>
  </w:footnote>
  <w:footnote w:id="4">
    <w:p w14:paraId="686DC2BA">
      <w:pPr>
        <w:pStyle w:val="5"/>
        <w:snapToGrid w:val="0"/>
        <w:rPr>
          <w:rFonts w:hint="eastAsia"/>
          <w:b w:val="0"/>
          <w:bCs w:val="0"/>
          <w:sz w:val="24"/>
          <w:szCs w:val="48"/>
          <w:lang w:val="en-US" w:eastAsia="zh-CN"/>
        </w:rPr>
      </w:pPr>
      <w:r>
        <w:rPr>
          <w:rStyle w:val="8"/>
          <w:sz w:val="24"/>
          <w:szCs w:val="48"/>
        </w:rPr>
        <w:t>[</w:t>
      </w:r>
      <w:r>
        <w:rPr>
          <w:rStyle w:val="8"/>
          <w:sz w:val="24"/>
          <w:szCs w:val="48"/>
        </w:rPr>
        <w:footnoteRef/>
      </w:r>
      <w:r>
        <w:rPr>
          <w:rStyle w:val="8"/>
          <w:sz w:val="24"/>
          <w:szCs w:val="48"/>
        </w:rPr>
        <w:t>]</w:t>
      </w:r>
      <w:r>
        <w:rPr>
          <w:rFonts w:hint="default"/>
          <w:b w:val="0"/>
          <w:bCs w:val="0"/>
          <w:sz w:val="24"/>
          <w:szCs w:val="48"/>
          <w:lang w:val="en-US" w:eastAsia="zh-CN"/>
        </w:rPr>
        <w:t>《</w:t>
      </w:r>
      <w:r>
        <w:rPr>
          <w:rFonts w:hint="eastAsia"/>
          <w:b w:val="0"/>
          <w:bCs w:val="0"/>
          <w:sz w:val="24"/>
          <w:szCs w:val="48"/>
          <w:lang w:val="en-US" w:eastAsia="zh-CN"/>
        </w:rPr>
        <w:t>中华人民共和国</w:t>
      </w:r>
      <w:r>
        <w:rPr>
          <w:rFonts w:hint="default"/>
          <w:b w:val="0"/>
          <w:bCs w:val="0"/>
          <w:sz w:val="24"/>
          <w:szCs w:val="48"/>
          <w:lang w:val="en-US" w:eastAsia="zh-CN"/>
        </w:rPr>
        <w:t>安全生产法》第二十一条</w:t>
      </w:r>
      <w:r>
        <w:rPr>
          <w:rFonts w:hint="eastAsia"/>
          <w:b w:val="0"/>
          <w:bCs w:val="0"/>
          <w:sz w:val="24"/>
          <w:szCs w:val="48"/>
          <w:lang w:val="en-US" w:eastAsia="zh-CN"/>
        </w:rPr>
        <w:t>第二项：生产经营单位的主要负责人对本单位安全生产工作负有下列职责：（二）组织制定并实施本单位安全生产规章制度和操作规程；</w:t>
      </w:r>
    </w:p>
  </w:footnote>
  <w:footnote w:id="5">
    <w:p w14:paraId="0CA84839">
      <w:pPr>
        <w:pStyle w:val="5"/>
        <w:snapToGrid w:val="0"/>
        <w:rPr>
          <w:rFonts w:hint="eastAsia"/>
          <w:b w:val="0"/>
          <w:bCs w:val="0"/>
          <w:sz w:val="24"/>
          <w:szCs w:val="48"/>
          <w:lang w:val="en-US" w:eastAsia="zh-CN"/>
        </w:rPr>
      </w:pPr>
      <w:r>
        <w:rPr>
          <w:rStyle w:val="8"/>
          <w:sz w:val="24"/>
          <w:szCs w:val="48"/>
        </w:rPr>
        <w:t>[</w:t>
      </w:r>
      <w:r>
        <w:rPr>
          <w:rStyle w:val="8"/>
          <w:sz w:val="24"/>
          <w:szCs w:val="48"/>
        </w:rPr>
        <w:footnoteRef/>
      </w:r>
      <w:r>
        <w:rPr>
          <w:rStyle w:val="8"/>
          <w:sz w:val="24"/>
          <w:szCs w:val="48"/>
        </w:rPr>
        <w:t>]</w:t>
      </w:r>
      <w:r>
        <w:rPr>
          <w:rFonts w:hint="default"/>
          <w:b w:val="0"/>
          <w:bCs w:val="0"/>
          <w:sz w:val="24"/>
          <w:szCs w:val="48"/>
          <w:lang w:val="en-US" w:eastAsia="zh-CN"/>
        </w:rPr>
        <w:t>第</w:t>
      </w:r>
      <w:r>
        <w:rPr>
          <w:rFonts w:hint="eastAsia"/>
          <w:b w:val="0"/>
          <w:bCs w:val="0"/>
          <w:sz w:val="24"/>
          <w:szCs w:val="48"/>
          <w:lang w:val="en-US" w:eastAsia="zh-CN"/>
        </w:rPr>
        <w:t>三项：（三）组织制定并实施本单位安全生产教育和培训计划。</w:t>
      </w:r>
    </w:p>
  </w:footnote>
  <w:footnote w:id="6">
    <w:p w14:paraId="4BACE0A1">
      <w:pPr>
        <w:pStyle w:val="5"/>
        <w:snapToGrid w:val="0"/>
        <w:rPr>
          <w:rFonts w:hint="eastAsia"/>
          <w:b w:val="0"/>
          <w:bCs w:val="0"/>
          <w:sz w:val="24"/>
          <w:szCs w:val="48"/>
          <w:lang w:val="en-US" w:eastAsia="zh-CN"/>
        </w:rPr>
      </w:pPr>
      <w:r>
        <w:rPr>
          <w:rStyle w:val="8"/>
          <w:sz w:val="24"/>
          <w:szCs w:val="48"/>
        </w:rPr>
        <w:t>[</w:t>
      </w:r>
      <w:r>
        <w:rPr>
          <w:rStyle w:val="8"/>
          <w:sz w:val="24"/>
          <w:szCs w:val="48"/>
        </w:rPr>
        <w:footnoteRef/>
      </w:r>
      <w:r>
        <w:rPr>
          <w:rStyle w:val="8"/>
          <w:sz w:val="24"/>
          <w:szCs w:val="48"/>
        </w:rPr>
        <w:t>]</w:t>
      </w:r>
      <w:r>
        <w:rPr>
          <w:rFonts w:hint="default"/>
          <w:b w:val="0"/>
          <w:bCs w:val="0"/>
          <w:sz w:val="24"/>
          <w:szCs w:val="48"/>
          <w:lang w:val="en-US" w:eastAsia="zh-CN"/>
        </w:rPr>
        <w:t>《中华人民共和国安全生产法》第九十五条</w:t>
      </w:r>
      <w:r>
        <w:rPr>
          <w:rFonts w:hint="eastAsia"/>
          <w:b w:val="0"/>
          <w:bCs w:val="0"/>
          <w:sz w:val="24"/>
          <w:szCs w:val="48"/>
          <w:lang w:val="en-US" w:eastAsia="zh-CN"/>
        </w:rPr>
        <w:t>第一项：生产经营单位的主要负责人未履行本法规定的安全生产管理职责，导致发生生产安全事故的，由应急管理部门依照下列规定处以罚款:（一）发生一般事故的，处上一年年收入百分之四十的罚款。</w:t>
      </w:r>
    </w:p>
  </w:footnote>
  <w:footnote w:id="7">
    <w:p w14:paraId="4353F3E2">
      <w:pPr>
        <w:pStyle w:val="5"/>
        <w:snapToGrid w:val="0"/>
        <w:rPr>
          <w:rFonts w:hint="eastAsia"/>
          <w:b w:val="0"/>
          <w:bCs w:val="0"/>
          <w:sz w:val="24"/>
          <w:szCs w:val="48"/>
          <w:lang w:val="en-US" w:eastAsia="zh-CN"/>
        </w:rPr>
      </w:pPr>
      <w:r>
        <w:rPr>
          <w:rStyle w:val="8"/>
          <w:sz w:val="24"/>
          <w:szCs w:val="48"/>
        </w:rPr>
        <w:t>[</w:t>
      </w:r>
      <w:r>
        <w:rPr>
          <w:rStyle w:val="8"/>
          <w:sz w:val="24"/>
          <w:szCs w:val="48"/>
        </w:rPr>
        <w:footnoteRef/>
      </w:r>
      <w:r>
        <w:rPr>
          <w:rStyle w:val="8"/>
          <w:sz w:val="24"/>
          <w:szCs w:val="48"/>
        </w:rPr>
        <w:t>]</w:t>
      </w:r>
      <w:r>
        <w:rPr>
          <w:rFonts w:hint="default"/>
          <w:b w:val="0"/>
          <w:bCs w:val="0"/>
          <w:sz w:val="24"/>
          <w:szCs w:val="48"/>
          <w:lang w:val="en-US" w:eastAsia="zh-CN"/>
        </w:rPr>
        <w:t>《应急管理行政处罚裁量权基准》第94.A条</w:t>
      </w:r>
      <w:r>
        <w:rPr>
          <w:rFonts w:hint="eastAsia"/>
          <w:b w:val="0"/>
          <w:bCs w:val="0"/>
          <w:sz w:val="24"/>
          <w:szCs w:val="48"/>
          <w:lang w:val="en-US" w:eastAsia="zh-CN"/>
        </w:rPr>
        <w:t>：</w:t>
      </w:r>
      <w:r>
        <w:rPr>
          <w:rFonts w:hint="default"/>
          <w:b w:val="0"/>
          <w:bCs w:val="0"/>
          <w:sz w:val="24"/>
          <w:szCs w:val="48"/>
          <w:lang w:val="en-US" w:eastAsia="zh-CN"/>
        </w:rPr>
        <w:t>导致发生一般事故的</w:t>
      </w:r>
      <w:r>
        <w:rPr>
          <w:rFonts w:hint="eastAsia"/>
          <w:b w:val="0"/>
          <w:bCs w:val="0"/>
          <w:sz w:val="24"/>
          <w:szCs w:val="48"/>
          <w:lang w:val="en-US" w:eastAsia="zh-CN"/>
        </w:rPr>
        <w:t>，</w:t>
      </w:r>
      <w:r>
        <w:rPr>
          <w:rFonts w:hint="default"/>
          <w:b w:val="0"/>
          <w:bCs w:val="0"/>
          <w:sz w:val="24"/>
          <w:szCs w:val="48"/>
          <w:lang w:val="en-US" w:eastAsia="zh-CN"/>
        </w:rPr>
        <w:t>处上一年年收入40%的罚款</w:t>
      </w:r>
      <w:r>
        <w:rPr>
          <w:rFonts w:hint="eastAsia"/>
          <w:b w:val="0"/>
          <w:bCs w:val="0"/>
          <w:sz w:val="24"/>
          <w:szCs w:val="48"/>
          <w:lang w:val="en-US" w:eastAsia="zh-CN"/>
        </w:rPr>
        <w:t>。</w:t>
      </w:r>
    </w:p>
  </w:footnote>
  <w:footnote w:id="8">
    <w:p w14:paraId="7CC835D7">
      <w:pPr>
        <w:pStyle w:val="5"/>
        <w:snapToGrid w:val="0"/>
        <w:rPr>
          <w:rFonts w:hint="eastAsia"/>
          <w:b w:val="0"/>
          <w:bCs w:val="0"/>
          <w:sz w:val="24"/>
          <w:szCs w:val="48"/>
          <w:lang w:val="en-US" w:eastAsia="zh-CN"/>
        </w:rPr>
      </w:pPr>
      <w:r>
        <w:rPr>
          <w:rStyle w:val="8"/>
          <w:sz w:val="24"/>
          <w:szCs w:val="48"/>
        </w:rPr>
        <w:t>[</w:t>
      </w:r>
      <w:r>
        <w:rPr>
          <w:rStyle w:val="8"/>
          <w:sz w:val="24"/>
          <w:szCs w:val="48"/>
        </w:rPr>
        <w:footnoteRef/>
      </w:r>
      <w:r>
        <w:rPr>
          <w:rStyle w:val="8"/>
          <w:sz w:val="24"/>
          <w:szCs w:val="48"/>
        </w:rPr>
        <w:t>]</w:t>
      </w:r>
      <w:r>
        <w:rPr>
          <w:rFonts w:hint="default"/>
          <w:b w:val="0"/>
          <w:bCs w:val="0"/>
          <w:sz w:val="24"/>
          <w:szCs w:val="48"/>
          <w:lang w:val="en-US" w:eastAsia="zh-CN"/>
        </w:rPr>
        <w:t>《</w:t>
      </w:r>
      <w:r>
        <w:rPr>
          <w:rFonts w:hint="eastAsia"/>
          <w:b w:val="0"/>
          <w:bCs w:val="0"/>
          <w:sz w:val="24"/>
          <w:szCs w:val="48"/>
          <w:lang w:val="en-US" w:eastAsia="zh-CN"/>
        </w:rPr>
        <w:t>中华人民共和国</w:t>
      </w:r>
      <w:r>
        <w:rPr>
          <w:rFonts w:hint="default"/>
          <w:b w:val="0"/>
          <w:bCs w:val="0"/>
          <w:sz w:val="24"/>
          <w:szCs w:val="48"/>
          <w:lang w:val="en-US" w:eastAsia="zh-CN"/>
        </w:rPr>
        <w:t>安全生产法》第二十五条</w:t>
      </w:r>
      <w:r>
        <w:rPr>
          <w:rFonts w:hint="eastAsia"/>
          <w:b w:val="0"/>
          <w:bCs w:val="0"/>
          <w:sz w:val="24"/>
          <w:szCs w:val="48"/>
          <w:lang w:val="en-US" w:eastAsia="zh-CN"/>
        </w:rPr>
        <w:t>第二项：</w:t>
      </w:r>
      <w:r>
        <w:rPr>
          <w:rFonts w:hint="default"/>
          <w:b w:val="0"/>
          <w:bCs w:val="0"/>
          <w:sz w:val="24"/>
          <w:szCs w:val="48"/>
          <w:lang w:val="en-US" w:eastAsia="zh-CN"/>
        </w:rPr>
        <w:t>生产经营单位的安全生产管理机构以及安全生产管理人员履行下列职责</w:t>
      </w:r>
      <w:r>
        <w:rPr>
          <w:rFonts w:hint="eastAsia"/>
          <w:b w:val="0"/>
          <w:bCs w:val="0"/>
          <w:sz w:val="24"/>
          <w:szCs w:val="48"/>
          <w:lang w:val="en-US" w:eastAsia="zh-CN"/>
        </w:rPr>
        <w:t>：（二）组织或者参与本单位安全生产教育和培训，如实记录安全生产教育和培训情况；</w:t>
      </w:r>
    </w:p>
  </w:footnote>
  <w:footnote w:id="9">
    <w:p w14:paraId="3A6932C8">
      <w:pPr>
        <w:pStyle w:val="5"/>
        <w:snapToGrid w:val="0"/>
        <w:rPr>
          <w:rFonts w:hint="eastAsia"/>
          <w:b w:val="0"/>
          <w:bCs w:val="0"/>
          <w:sz w:val="24"/>
          <w:szCs w:val="48"/>
          <w:lang w:val="en-US" w:eastAsia="zh-CN"/>
        </w:rPr>
      </w:pPr>
      <w:r>
        <w:rPr>
          <w:rStyle w:val="8"/>
          <w:sz w:val="24"/>
          <w:szCs w:val="48"/>
        </w:rPr>
        <w:t>[</w:t>
      </w:r>
      <w:r>
        <w:rPr>
          <w:rStyle w:val="8"/>
          <w:sz w:val="24"/>
          <w:szCs w:val="48"/>
        </w:rPr>
        <w:footnoteRef/>
      </w:r>
      <w:r>
        <w:rPr>
          <w:rStyle w:val="8"/>
          <w:sz w:val="24"/>
          <w:szCs w:val="48"/>
        </w:rPr>
        <w:t>]</w:t>
      </w:r>
      <w:r>
        <w:rPr>
          <w:rFonts w:hint="default"/>
          <w:b w:val="0"/>
          <w:bCs w:val="0"/>
          <w:sz w:val="24"/>
          <w:szCs w:val="48"/>
          <w:lang w:val="en-US" w:eastAsia="zh-CN"/>
        </w:rPr>
        <w:t>第五</w:t>
      </w:r>
      <w:r>
        <w:rPr>
          <w:rFonts w:hint="eastAsia"/>
          <w:b w:val="0"/>
          <w:bCs w:val="0"/>
          <w:sz w:val="24"/>
          <w:szCs w:val="48"/>
          <w:lang w:val="en-US" w:eastAsia="zh-CN"/>
        </w:rPr>
        <w:t>项：</w:t>
      </w:r>
      <w:r>
        <w:rPr>
          <w:rFonts w:hint="default"/>
          <w:b w:val="0"/>
          <w:bCs w:val="0"/>
          <w:sz w:val="24"/>
          <w:szCs w:val="48"/>
          <w:lang w:val="en-US" w:eastAsia="zh-CN"/>
        </w:rPr>
        <w:t>（五）检查本单位的安全生产状况，及时排查生产安全事故隐患，提出改进安全生产管理的建议；</w:t>
      </w:r>
    </w:p>
  </w:footnote>
  <w:footnote w:id="10">
    <w:p w14:paraId="7B12EA68">
      <w:pPr>
        <w:pStyle w:val="5"/>
        <w:snapToGrid w:val="0"/>
        <w:rPr>
          <w:rFonts w:hint="eastAsia"/>
          <w:b w:val="0"/>
          <w:bCs w:val="0"/>
          <w:sz w:val="24"/>
          <w:szCs w:val="48"/>
          <w:lang w:val="en-US" w:eastAsia="zh-CN"/>
        </w:rPr>
      </w:pPr>
      <w:r>
        <w:rPr>
          <w:rStyle w:val="8"/>
          <w:sz w:val="24"/>
          <w:szCs w:val="48"/>
        </w:rPr>
        <w:t>[</w:t>
      </w:r>
      <w:r>
        <w:rPr>
          <w:rStyle w:val="8"/>
          <w:sz w:val="24"/>
          <w:szCs w:val="48"/>
        </w:rPr>
        <w:footnoteRef/>
      </w:r>
      <w:r>
        <w:rPr>
          <w:rStyle w:val="8"/>
          <w:sz w:val="24"/>
          <w:szCs w:val="48"/>
        </w:rPr>
        <w:t>]</w:t>
      </w:r>
      <w:r>
        <w:rPr>
          <w:rFonts w:hint="eastAsia"/>
          <w:b w:val="0"/>
          <w:bCs w:val="0"/>
          <w:sz w:val="24"/>
          <w:szCs w:val="48"/>
          <w:lang w:val="en-US" w:eastAsia="zh-CN"/>
        </w:rPr>
        <w:t>第六项：</w:t>
      </w:r>
      <w:r>
        <w:rPr>
          <w:rFonts w:hint="default"/>
          <w:b w:val="0"/>
          <w:bCs w:val="0"/>
          <w:sz w:val="24"/>
          <w:szCs w:val="48"/>
          <w:lang w:val="en-US" w:eastAsia="zh-CN"/>
        </w:rPr>
        <w:t>（六）制止和纠正违章指挥、强令冒险作业、违反操作规程的行为</w:t>
      </w:r>
      <w:r>
        <w:rPr>
          <w:rFonts w:hint="eastAsia"/>
          <w:b w:val="0"/>
          <w:bCs w:val="0"/>
          <w:sz w:val="24"/>
          <w:szCs w:val="48"/>
          <w:lang w:val="en-US" w:eastAsia="zh-CN"/>
        </w:rPr>
        <w:t>。</w:t>
      </w:r>
    </w:p>
  </w:footnote>
  <w:footnote w:id="11">
    <w:p w14:paraId="78C7AA83">
      <w:pPr>
        <w:pStyle w:val="5"/>
        <w:snapToGrid w:val="0"/>
        <w:rPr>
          <w:rFonts w:hint="eastAsia"/>
          <w:b w:val="0"/>
          <w:bCs w:val="0"/>
          <w:sz w:val="24"/>
          <w:szCs w:val="48"/>
          <w:lang w:val="en-US" w:eastAsia="zh-CN"/>
        </w:rPr>
      </w:pPr>
      <w:r>
        <w:rPr>
          <w:rStyle w:val="8"/>
          <w:sz w:val="24"/>
          <w:szCs w:val="48"/>
        </w:rPr>
        <w:t>[</w:t>
      </w:r>
      <w:r>
        <w:rPr>
          <w:rStyle w:val="8"/>
          <w:sz w:val="24"/>
          <w:szCs w:val="48"/>
        </w:rPr>
        <w:footnoteRef/>
      </w:r>
      <w:r>
        <w:rPr>
          <w:rStyle w:val="8"/>
          <w:sz w:val="24"/>
          <w:szCs w:val="48"/>
        </w:rPr>
        <w:t>]</w:t>
      </w:r>
      <w:r>
        <w:rPr>
          <w:rFonts w:hint="default"/>
          <w:b w:val="0"/>
          <w:bCs w:val="0"/>
          <w:sz w:val="24"/>
          <w:szCs w:val="48"/>
          <w:lang w:val="en-US" w:eastAsia="zh-CN"/>
        </w:rPr>
        <w:t>《</w:t>
      </w:r>
      <w:r>
        <w:rPr>
          <w:rFonts w:hint="eastAsia"/>
          <w:b w:val="0"/>
          <w:bCs w:val="0"/>
          <w:sz w:val="24"/>
          <w:szCs w:val="48"/>
          <w:lang w:val="en-US" w:eastAsia="zh-CN"/>
        </w:rPr>
        <w:t>中华人民共和国</w:t>
      </w:r>
      <w:r>
        <w:rPr>
          <w:rFonts w:hint="default"/>
          <w:b w:val="0"/>
          <w:bCs w:val="0"/>
          <w:sz w:val="24"/>
          <w:szCs w:val="48"/>
          <w:lang w:val="en-US" w:eastAsia="zh-CN"/>
        </w:rPr>
        <w:t>安全生产法》第</w:t>
      </w:r>
      <w:r>
        <w:rPr>
          <w:rFonts w:hint="eastAsia"/>
          <w:b w:val="0"/>
          <w:bCs w:val="0"/>
          <w:sz w:val="24"/>
          <w:szCs w:val="48"/>
          <w:lang w:val="en-US" w:eastAsia="zh-CN"/>
        </w:rPr>
        <w:t>四十六</w:t>
      </w:r>
      <w:r>
        <w:rPr>
          <w:rFonts w:hint="default"/>
          <w:b w:val="0"/>
          <w:bCs w:val="0"/>
          <w:sz w:val="24"/>
          <w:szCs w:val="48"/>
          <w:lang w:val="en-US" w:eastAsia="zh-CN"/>
        </w:rPr>
        <w:t>条</w:t>
      </w:r>
      <w:r>
        <w:rPr>
          <w:rFonts w:hint="eastAsia"/>
          <w:b w:val="0"/>
          <w:bCs w:val="0"/>
          <w:sz w:val="24"/>
          <w:szCs w:val="48"/>
          <w:lang w:val="en-US" w:eastAsia="zh-CN"/>
        </w:rPr>
        <w:t>：</w:t>
      </w:r>
      <w:r>
        <w:rPr>
          <w:rFonts w:hint="default"/>
          <w:b w:val="0"/>
          <w:bCs w:val="0"/>
          <w:sz w:val="24"/>
          <w:szCs w:val="48"/>
          <w:lang w:val="en-US" w:eastAsia="zh-CN"/>
        </w:rPr>
        <w:t>生产经营单位的安全生产管理人员应当根据本单位的生产经营特点，对安全生产状况进行经常性检查；对检查中发现的安全问题，应当立即处理；不能处理的，应当及时报告本单位有关负责人，有关负责人应当及时处理。检查及处理情况应当如实记录在案</w:t>
      </w:r>
      <w:r>
        <w:rPr>
          <w:rFonts w:hint="eastAsia"/>
          <w:b w:val="0"/>
          <w:bCs w:val="0"/>
          <w:sz w:val="24"/>
          <w:szCs w:val="48"/>
          <w:lang w:val="en-US" w:eastAsia="zh-CN"/>
        </w:rPr>
        <w:t>。</w:t>
      </w:r>
    </w:p>
  </w:footnote>
  <w:footnote w:id="12">
    <w:p w14:paraId="53D6352D">
      <w:pPr>
        <w:pStyle w:val="5"/>
        <w:snapToGrid w:val="0"/>
        <w:rPr>
          <w:rFonts w:hint="eastAsia"/>
          <w:b w:val="0"/>
          <w:bCs w:val="0"/>
          <w:sz w:val="24"/>
          <w:szCs w:val="48"/>
          <w:lang w:val="en-US" w:eastAsia="zh-CN"/>
        </w:rPr>
      </w:pPr>
      <w:r>
        <w:rPr>
          <w:rStyle w:val="8"/>
          <w:sz w:val="24"/>
          <w:szCs w:val="48"/>
        </w:rPr>
        <w:t>[</w:t>
      </w:r>
      <w:r>
        <w:rPr>
          <w:rStyle w:val="8"/>
          <w:sz w:val="24"/>
          <w:szCs w:val="48"/>
        </w:rPr>
        <w:footnoteRef/>
      </w:r>
      <w:r>
        <w:rPr>
          <w:rStyle w:val="8"/>
          <w:sz w:val="24"/>
          <w:szCs w:val="48"/>
        </w:rPr>
        <w:t>]</w:t>
      </w:r>
      <w:r>
        <w:rPr>
          <w:rFonts w:hint="default"/>
          <w:b w:val="0"/>
          <w:bCs w:val="0"/>
          <w:sz w:val="24"/>
          <w:szCs w:val="48"/>
          <w:lang w:val="en-US" w:eastAsia="zh-CN"/>
        </w:rPr>
        <w:t>《</w:t>
      </w:r>
      <w:r>
        <w:rPr>
          <w:rFonts w:hint="eastAsia"/>
          <w:b w:val="0"/>
          <w:bCs w:val="0"/>
          <w:sz w:val="24"/>
          <w:szCs w:val="48"/>
          <w:lang w:val="en-US" w:eastAsia="zh-CN"/>
        </w:rPr>
        <w:t>中华人民共和国</w:t>
      </w:r>
      <w:r>
        <w:rPr>
          <w:rFonts w:hint="default"/>
          <w:b w:val="0"/>
          <w:bCs w:val="0"/>
          <w:sz w:val="24"/>
          <w:szCs w:val="48"/>
          <w:lang w:val="en-US" w:eastAsia="zh-CN"/>
        </w:rPr>
        <w:t>安全生产法》第</w:t>
      </w:r>
      <w:r>
        <w:rPr>
          <w:rFonts w:hint="eastAsia"/>
          <w:b w:val="0"/>
          <w:bCs w:val="0"/>
          <w:sz w:val="24"/>
          <w:szCs w:val="48"/>
          <w:lang w:val="en-US" w:eastAsia="zh-CN"/>
        </w:rPr>
        <w:t>九十六</w:t>
      </w:r>
      <w:r>
        <w:rPr>
          <w:rFonts w:hint="default"/>
          <w:b w:val="0"/>
          <w:bCs w:val="0"/>
          <w:sz w:val="24"/>
          <w:szCs w:val="48"/>
          <w:lang w:val="en-US" w:eastAsia="zh-CN"/>
        </w:rPr>
        <w:t>条</w:t>
      </w:r>
      <w:r>
        <w:rPr>
          <w:rFonts w:hint="eastAsia"/>
          <w:b w:val="0"/>
          <w:bCs w:val="0"/>
          <w:sz w:val="24"/>
          <w:szCs w:val="48"/>
          <w:lang w:val="en-US" w:eastAsia="zh-CN"/>
        </w:rPr>
        <w:t>：</w:t>
      </w:r>
      <w:r>
        <w:rPr>
          <w:rFonts w:hint="default"/>
          <w:b w:val="0"/>
          <w:bCs w:val="0"/>
          <w:sz w:val="24"/>
          <w:szCs w:val="48"/>
          <w:lang w:val="en-US" w:eastAsia="zh-CN"/>
        </w:rPr>
        <w:t>生产经营单位的其他负责人和安全生产管理人员未履行本法规定的安全生产管理职责的，责令限期改正，处一万元以上三万元以下的罚款；导致发生生产安全事故的，暂停或者吊销其与安全生产有关的资格</w:t>
      </w:r>
      <w:r>
        <w:rPr>
          <w:rFonts w:hint="eastAsia"/>
          <w:b w:val="0"/>
          <w:bCs w:val="0"/>
          <w:sz w:val="24"/>
          <w:szCs w:val="48"/>
          <w:lang w:val="en-US" w:eastAsia="zh-CN"/>
        </w:rPr>
        <w:t>，</w:t>
      </w:r>
      <w:r>
        <w:rPr>
          <w:rFonts w:hint="default"/>
          <w:b w:val="0"/>
          <w:bCs w:val="0"/>
          <w:sz w:val="24"/>
          <w:szCs w:val="48"/>
          <w:lang w:val="en-US" w:eastAsia="zh-CN"/>
        </w:rPr>
        <w:t>并处上一年年收入百分之二十以上百分之五十以下的罚款；构成犯罪的，依照刑法有关规定追究刑事责任</w:t>
      </w:r>
      <w:r>
        <w:rPr>
          <w:rFonts w:hint="eastAsia"/>
          <w:b w:val="0"/>
          <w:bCs w:val="0"/>
          <w:sz w:val="24"/>
          <w:szCs w:val="48"/>
          <w:lang w:val="en-US" w:eastAsia="zh-CN"/>
        </w:rPr>
        <w:t>。</w:t>
      </w:r>
    </w:p>
  </w:footnote>
  <w:footnote w:id="13">
    <w:p w14:paraId="37E14CFB">
      <w:pPr>
        <w:pStyle w:val="5"/>
        <w:snapToGrid w:val="0"/>
        <w:rPr>
          <w:rFonts w:hint="eastAsia"/>
          <w:b w:val="0"/>
          <w:bCs w:val="0"/>
          <w:sz w:val="24"/>
          <w:szCs w:val="48"/>
          <w:lang w:val="en-US" w:eastAsia="zh-CN"/>
        </w:rPr>
      </w:pPr>
      <w:r>
        <w:rPr>
          <w:rStyle w:val="8"/>
          <w:sz w:val="24"/>
          <w:szCs w:val="48"/>
        </w:rPr>
        <w:t>[</w:t>
      </w:r>
      <w:r>
        <w:rPr>
          <w:rStyle w:val="8"/>
          <w:sz w:val="24"/>
          <w:szCs w:val="48"/>
        </w:rPr>
        <w:footnoteRef/>
      </w:r>
      <w:r>
        <w:rPr>
          <w:rStyle w:val="8"/>
          <w:sz w:val="24"/>
          <w:szCs w:val="48"/>
        </w:rPr>
        <w:t>]</w:t>
      </w:r>
      <w:r>
        <w:rPr>
          <w:rFonts w:hint="default"/>
          <w:b w:val="0"/>
          <w:bCs w:val="0"/>
          <w:sz w:val="24"/>
          <w:szCs w:val="48"/>
          <w:lang w:val="en-US" w:eastAsia="zh-CN"/>
        </w:rPr>
        <w:t>《生产安全事故罚款处罚规定》第二十条</w:t>
      </w:r>
      <w:r>
        <w:rPr>
          <w:rFonts w:hint="eastAsia"/>
          <w:b w:val="0"/>
          <w:bCs w:val="0"/>
          <w:sz w:val="24"/>
          <w:szCs w:val="48"/>
          <w:lang w:val="en-US" w:eastAsia="zh-CN"/>
        </w:rPr>
        <w:t>第一项：</w:t>
      </w:r>
      <w:r>
        <w:rPr>
          <w:rFonts w:hint="default"/>
          <w:b w:val="0"/>
          <w:bCs w:val="0"/>
          <w:sz w:val="24"/>
          <w:szCs w:val="48"/>
          <w:lang w:val="en-US" w:eastAsia="zh-CN"/>
        </w:rPr>
        <w:t>事故发生单位其他负责人和安全生产管理人员未依法履行安全生产管理职责，导致事故发生的，依照下列规定处以罚款：（一）发生一般事故的，处上一年年收入20%至30%的罚款</w:t>
      </w:r>
      <w:r>
        <w:rPr>
          <w:rFonts w:hint="eastAsia"/>
          <w:b w:val="0"/>
          <w:bCs w:val="0"/>
          <w:sz w:val="24"/>
          <w:szCs w:val="48"/>
          <w:lang w:val="en-US" w:eastAsia="zh-CN"/>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28"/>
    <w:footnote w:id="29"/>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Y3ZTQ2NzJjOGQ5NDBkN2FkYjMyMDRlYWYyOWYzY2QifQ=="/>
  </w:docVars>
  <w:rsids>
    <w:rsidRoot w:val="00000000"/>
    <w:rsid w:val="00135135"/>
    <w:rsid w:val="001352D7"/>
    <w:rsid w:val="001F3ADA"/>
    <w:rsid w:val="002630BB"/>
    <w:rsid w:val="00276E33"/>
    <w:rsid w:val="0044538B"/>
    <w:rsid w:val="00523EB0"/>
    <w:rsid w:val="005F037B"/>
    <w:rsid w:val="006360BD"/>
    <w:rsid w:val="00675481"/>
    <w:rsid w:val="006B133E"/>
    <w:rsid w:val="006B4F71"/>
    <w:rsid w:val="00755DF0"/>
    <w:rsid w:val="0078455D"/>
    <w:rsid w:val="008B1170"/>
    <w:rsid w:val="008B73C2"/>
    <w:rsid w:val="00973FB8"/>
    <w:rsid w:val="00976D5B"/>
    <w:rsid w:val="009E6F42"/>
    <w:rsid w:val="00A24CEE"/>
    <w:rsid w:val="00A83AD0"/>
    <w:rsid w:val="00B52690"/>
    <w:rsid w:val="00BC57CD"/>
    <w:rsid w:val="00BE1545"/>
    <w:rsid w:val="00CA7EEA"/>
    <w:rsid w:val="00D91EDB"/>
    <w:rsid w:val="00D9637F"/>
    <w:rsid w:val="00EA40E8"/>
    <w:rsid w:val="01017684"/>
    <w:rsid w:val="01050F22"/>
    <w:rsid w:val="01154EDD"/>
    <w:rsid w:val="0131023C"/>
    <w:rsid w:val="01347A59"/>
    <w:rsid w:val="0136557F"/>
    <w:rsid w:val="013C7DC2"/>
    <w:rsid w:val="013D4B60"/>
    <w:rsid w:val="01457570"/>
    <w:rsid w:val="01527EDF"/>
    <w:rsid w:val="01550F0E"/>
    <w:rsid w:val="015C2B0C"/>
    <w:rsid w:val="015C3F54"/>
    <w:rsid w:val="016C0FA1"/>
    <w:rsid w:val="01744519"/>
    <w:rsid w:val="017D4F5C"/>
    <w:rsid w:val="018A58CB"/>
    <w:rsid w:val="01964270"/>
    <w:rsid w:val="01987FE8"/>
    <w:rsid w:val="01992322"/>
    <w:rsid w:val="01A22C15"/>
    <w:rsid w:val="01AA3877"/>
    <w:rsid w:val="01B05B18"/>
    <w:rsid w:val="01B91D0C"/>
    <w:rsid w:val="01BA61B0"/>
    <w:rsid w:val="01C74429"/>
    <w:rsid w:val="01D17056"/>
    <w:rsid w:val="01DE1773"/>
    <w:rsid w:val="01E9390B"/>
    <w:rsid w:val="01E9426C"/>
    <w:rsid w:val="01ED67D9"/>
    <w:rsid w:val="01EE5E5A"/>
    <w:rsid w:val="01FB0577"/>
    <w:rsid w:val="01FC1905"/>
    <w:rsid w:val="020E2565"/>
    <w:rsid w:val="02117D9A"/>
    <w:rsid w:val="021C29C7"/>
    <w:rsid w:val="0224362A"/>
    <w:rsid w:val="022E26FA"/>
    <w:rsid w:val="02443CCC"/>
    <w:rsid w:val="024617F2"/>
    <w:rsid w:val="024E06A7"/>
    <w:rsid w:val="025263E9"/>
    <w:rsid w:val="0256755B"/>
    <w:rsid w:val="026305F6"/>
    <w:rsid w:val="026659F0"/>
    <w:rsid w:val="027C16B8"/>
    <w:rsid w:val="028D09A5"/>
    <w:rsid w:val="02985DC6"/>
    <w:rsid w:val="02BF15A4"/>
    <w:rsid w:val="02D768EE"/>
    <w:rsid w:val="02DA2949"/>
    <w:rsid w:val="02ED4364"/>
    <w:rsid w:val="02F4295A"/>
    <w:rsid w:val="02FF7BF3"/>
    <w:rsid w:val="03082F4B"/>
    <w:rsid w:val="031C07A5"/>
    <w:rsid w:val="03215DBB"/>
    <w:rsid w:val="0328539C"/>
    <w:rsid w:val="032C4E8C"/>
    <w:rsid w:val="0330426E"/>
    <w:rsid w:val="033124A2"/>
    <w:rsid w:val="03351867"/>
    <w:rsid w:val="03394EB3"/>
    <w:rsid w:val="033C2BF5"/>
    <w:rsid w:val="034026E5"/>
    <w:rsid w:val="03507FA4"/>
    <w:rsid w:val="03546191"/>
    <w:rsid w:val="035B12CD"/>
    <w:rsid w:val="03634626"/>
    <w:rsid w:val="036A7762"/>
    <w:rsid w:val="036D2DAF"/>
    <w:rsid w:val="03771E7F"/>
    <w:rsid w:val="03806F86"/>
    <w:rsid w:val="03836A76"/>
    <w:rsid w:val="038A570F"/>
    <w:rsid w:val="03955373"/>
    <w:rsid w:val="0399365D"/>
    <w:rsid w:val="03B64756"/>
    <w:rsid w:val="03CE7CF1"/>
    <w:rsid w:val="03D1158F"/>
    <w:rsid w:val="03DD6186"/>
    <w:rsid w:val="03DF1EFE"/>
    <w:rsid w:val="03E017D2"/>
    <w:rsid w:val="03E33071"/>
    <w:rsid w:val="03E5328D"/>
    <w:rsid w:val="03EB2717"/>
    <w:rsid w:val="03F92894"/>
    <w:rsid w:val="0414147C"/>
    <w:rsid w:val="041871BE"/>
    <w:rsid w:val="04206073"/>
    <w:rsid w:val="04245B63"/>
    <w:rsid w:val="04275653"/>
    <w:rsid w:val="043164D2"/>
    <w:rsid w:val="04333FF8"/>
    <w:rsid w:val="043A7135"/>
    <w:rsid w:val="043D4E77"/>
    <w:rsid w:val="04447FB3"/>
    <w:rsid w:val="04473600"/>
    <w:rsid w:val="044E03A3"/>
    <w:rsid w:val="044F0706"/>
    <w:rsid w:val="04544215"/>
    <w:rsid w:val="045B2BCC"/>
    <w:rsid w:val="046B19E4"/>
    <w:rsid w:val="047F2D99"/>
    <w:rsid w:val="049C1B9D"/>
    <w:rsid w:val="049C7DEF"/>
    <w:rsid w:val="04A70542"/>
    <w:rsid w:val="04AE7B23"/>
    <w:rsid w:val="04C410F4"/>
    <w:rsid w:val="04C42EA2"/>
    <w:rsid w:val="04C86418"/>
    <w:rsid w:val="04D8694E"/>
    <w:rsid w:val="04DB426E"/>
    <w:rsid w:val="04DF1BA2"/>
    <w:rsid w:val="04E43544"/>
    <w:rsid w:val="04F318C6"/>
    <w:rsid w:val="04F33787"/>
    <w:rsid w:val="04F75026"/>
    <w:rsid w:val="050E236F"/>
    <w:rsid w:val="051200B1"/>
    <w:rsid w:val="05140A18"/>
    <w:rsid w:val="052027CE"/>
    <w:rsid w:val="05283431"/>
    <w:rsid w:val="052C2255"/>
    <w:rsid w:val="052F2A11"/>
    <w:rsid w:val="05300538"/>
    <w:rsid w:val="0532605E"/>
    <w:rsid w:val="053B7179"/>
    <w:rsid w:val="054F6C10"/>
    <w:rsid w:val="05614B95"/>
    <w:rsid w:val="057B5C57"/>
    <w:rsid w:val="05971D90"/>
    <w:rsid w:val="05C07B0D"/>
    <w:rsid w:val="05D666A6"/>
    <w:rsid w:val="05D84E57"/>
    <w:rsid w:val="05D9297D"/>
    <w:rsid w:val="05DC0E71"/>
    <w:rsid w:val="05E7509A"/>
    <w:rsid w:val="05EA6938"/>
    <w:rsid w:val="060D4139"/>
    <w:rsid w:val="06110369"/>
    <w:rsid w:val="061E4834"/>
    <w:rsid w:val="062C2B4E"/>
    <w:rsid w:val="062C6F51"/>
    <w:rsid w:val="062E0E0B"/>
    <w:rsid w:val="063B7194"/>
    <w:rsid w:val="063D115E"/>
    <w:rsid w:val="063F6C84"/>
    <w:rsid w:val="06451DC1"/>
    <w:rsid w:val="064A6342"/>
    <w:rsid w:val="064E336B"/>
    <w:rsid w:val="064E6EC7"/>
    <w:rsid w:val="06562220"/>
    <w:rsid w:val="06764670"/>
    <w:rsid w:val="069468A4"/>
    <w:rsid w:val="069B5E85"/>
    <w:rsid w:val="069C40D7"/>
    <w:rsid w:val="06B31420"/>
    <w:rsid w:val="06B56F46"/>
    <w:rsid w:val="06BD404D"/>
    <w:rsid w:val="06CB0518"/>
    <w:rsid w:val="06D51397"/>
    <w:rsid w:val="06E23AB3"/>
    <w:rsid w:val="06E635A4"/>
    <w:rsid w:val="06EC3CE3"/>
    <w:rsid w:val="06F23CF7"/>
    <w:rsid w:val="06F832D7"/>
    <w:rsid w:val="070131E9"/>
    <w:rsid w:val="070659F4"/>
    <w:rsid w:val="070752C8"/>
    <w:rsid w:val="0714745E"/>
    <w:rsid w:val="07192D77"/>
    <w:rsid w:val="072006F5"/>
    <w:rsid w:val="072131F7"/>
    <w:rsid w:val="072B7208"/>
    <w:rsid w:val="0744651C"/>
    <w:rsid w:val="07660241"/>
    <w:rsid w:val="07702E6D"/>
    <w:rsid w:val="07750484"/>
    <w:rsid w:val="07794418"/>
    <w:rsid w:val="077C7A64"/>
    <w:rsid w:val="07980770"/>
    <w:rsid w:val="079B0C19"/>
    <w:rsid w:val="07A11279"/>
    <w:rsid w:val="07A70F85"/>
    <w:rsid w:val="07A86AAB"/>
    <w:rsid w:val="07B0770E"/>
    <w:rsid w:val="07BD1CC4"/>
    <w:rsid w:val="07D258D6"/>
    <w:rsid w:val="07DE071F"/>
    <w:rsid w:val="07E61381"/>
    <w:rsid w:val="07F51244"/>
    <w:rsid w:val="07F7533D"/>
    <w:rsid w:val="07F910B5"/>
    <w:rsid w:val="08053EFD"/>
    <w:rsid w:val="0808579C"/>
    <w:rsid w:val="080C703A"/>
    <w:rsid w:val="081128A2"/>
    <w:rsid w:val="081B727D"/>
    <w:rsid w:val="08297BEC"/>
    <w:rsid w:val="08346591"/>
    <w:rsid w:val="083861CC"/>
    <w:rsid w:val="084367D4"/>
    <w:rsid w:val="084C5688"/>
    <w:rsid w:val="0853546E"/>
    <w:rsid w:val="086208CF"/>
    <w:rsid w:val="0869448C"/>
    <w:rsid w:val="086C5D2B"/>
    <w:rsid w:val="086E55FF"/>
    <w:rsid w:val="0870581B"/>
    <w:rsid w:val="08712429"/>
    <w:rsid w:val="08795246"/>
    <w:rsid w:val="089072D8"/>
    <w:rsid w:val="08966904"/>
    <w:rsid w:val="08986B20"/>
    <w:rsid w:val="089A2898"/>
    <w:rsid w:val="08B51480"/>
    <w:rsid w:val="08B651F8"/>
    <w:rsid w:val="08C22581"/>
    <w:rsid w:val="08CB2A51"/>
    <w:rsid w:val="08CE0793"/>
    <w:rsid w:val="08D4742C"/>
    <w:rsid w:val="08EA67AB"/>
    <w:rsid w:val="090F17A5"/>
    <w:rsid w:val="0913264A"/>
    <w:rsid w:val="09175C96"/>
    <w:rsid w:val="09306D58"/>
    <w:rsid w:val="0935611C"/>
    <w:rsid w:val="093F6F9B"/>
    <w:rsid w:val="0943758D"/>
    <w:rsid w:val="094822F4"/>
    <w:rsid w:val="09684744"/>
    <w:rsid w:val="096A04BC"/>
    <w:rsid w:val="0978425B"/>
    <w:rsid w:val="097F383C"/>
    <w:rsid w:val="098175B4"/>
    <w:rsid w:val="098F0414"/>
    <w:rsid w:val="09AB63DF"/>
    <w:rsid w:val="09BC683E"/>
    <w:rsid w:val="09D05E45"/>
    <w:rsid w:val="09D26061"/>
    <w:rsid w:val="09DF42DA"/>
    <w:rsid w:val="09E12944"/>
    <w:rsid w:val="09E813E1"/>
    <w:rsid w:val="09E87633"/>
    <w:rsid w:val="09F77876"/>
    <w:rsid w:val="09FB55B8"/>
    <w:rsid w:val="09FF478C"/>
    <w:rsid w:val="0A0855DF"/>
    <w:rsid w:val="0A0C02E8"/>
    <w:rsid w:val="0A2166A1"/>
    <w:rsid w:val="0A23066B"/>
    <w:rsid w:val="0A33367C"/>
    <w:rsid w:val="0A3960E0"/>
    <w:rsid w:val="0A3B7FD7"/>
    <w:rsid w:val="0A3C34DB"/>
    <w:rsid w:val="0A3E36F7"/>
    <w:rsid w:val="0A4A209B"/>
    <w:rsid w:val="0A4C1970"/>
    <w:rsid w:val="0A5C1B3B"/>
    <w:rsid w:val="0A5E16A3"/>
    <w:rsid w:val="0A714DC5"/>
    <w:rsid w:val="0A726EFC"/>
    <w:rsid w:val="0A747118"/>
    <w:rsid w:val="0A79028B"/>
    <w:rsid w:val="0A79472F"/>
    <w:rsid w:val="0A854E82"/>
    <w:rsid w:val="0A870BFA"/>
    <w:rsid w:val="0A8C7FBE"/>
    <w:rsid w:val="0A99092D"/>
    <w:rsid w:val="0A9C2F32"/>
    <w:rsid w:val="0AA364AD"/>
    <w:rsid w:val="0AA5187B"/>
    <w:rsid w:val="0AB47515"/>
    <w:rsid w:val="0AC012A3"/>
    <w:rsid w:val="0AC260D6"/>
    <w:rsid w:val="0ACD23CC"/>
    <w:rsid w:val="0ACD6B49"/>
    <w:rsid w:val="0AD32091"/>
    <w:rsid w:val="0AE26690"/>
    <w:rsid w:val="0AE4604C"/>
    <w:rsid w:val="0AF67B2D"/>
    <w:rsid w:val="0AFD710E"/>
    <w:rsid w:val="0AFF1615"/>
    <w:rsid w:val="0B0B35D9"/>
    <w:rsid w:val="0B13248D"/>
    <w:rsid w:val="0B220922"/>
    <w:rsid w:val="0B2428ED"/>
    <w:rsid w:val="0B264B83"/>
    <w:rsid w:val="0B3643CE"/>
    <w:rsid w:val="0B4765DB"/>
    <w:rsid w:val="0B512FB6"/>
    <w:rsid w:val="0B554854"/>
    <w:rsid w:val="0B5605CC"/>
    <w:rsid w:val="0B5A5C88"/>
    <w:rsid w:val="0B5A630E"/>
    <w:rsid w:val="0B6E5916"/>
    <w:rsid w:val="0B723658"/>
    <w:rsid w:val="0B7C6285"/>
    <w:rsid w:val="0B8769D7"/>
    <w:rsid w:val="0BA27697"/>
    <w:rsid w:val="0BA63302"/>
    <w:rsid w:val="0BAD643E"/>
    <w:rsid w:val="0BB04180"/>
    <w:rsid w:val="0BB877AF"/>
    <w:rsid w:val="0BB91183"/>
    <w:rsid w:val="0BC47C2C"/>
    <w:rsid w:val="0BCE4606"/>
    <w:rsid w:val="0BD53BE7"/>
    <w:rsid w:val="0BD9023A"/>
    <w:rsid w:val="0BDB744F"/>
    <w:rsid w:val="0BED0F30"/>
    <w:rsid w:val="0BF222C8"/>
    <w:rsid w:val="0BF24799"/>
    <w:rsid w:val="0BF73B5D"/>
    <w:rsid w:val="0C175B1D"/>
    <w:rsid w:val="0C1C7A68"/>
    <w:rsid w:val="0C3B1C9C"/>
    <w:rsid w:val="0C3B6140"/>
    <w:rsid w:val="0C405504"/>
    <w:rsid w:val="0C430B50"/>
    <w:rsid w:val="0C4B225A"/>
    <w:rsid w:val="0C4C27EB"/>
    <w:rsid w:val="0C4D19CF"/>
    <w:rsid w:val="0C4F74F5"/>
    <w:rsid w:val="0C590374"/>
    <w:rsid w:val="0C5C1C12"/>
    <w:rsid w:val="0C6311F3"/>
    <w:rsid w:val="0C6E02C3"/>
    <w:rsid w:val="0C731195"/>
    <w:rsid w:val="0C741652"/>
    <w:rsid w:val="0C7451AE"/>
    <w:rsid w:val="0C851169"/>
    <w:rsid w:val="0C8A2C23"/>
    <w:rsid w:val="0C9358E9"/>
    <w:rsid w:val="0C9413AC"/>
    <w:rsid w:val="0C9E222B"/>
    <w:rsid w:val="0CA073F2"/>
    <w:rsid w:val="0CCA5F99"/>
    <w:rsid w:val="0CCE711D"/>
    <w:rsid w:val="0CD21ED4"/>
    <w:rsid w:val="0CD8398F"/>
    <w:rsid w:val="0CD8573D"/>
    <w:rsid w:val="0CE2480D"/>
    <w:rsid w:val="0CEC11E8"/>
    <w:rsid w:val="0CF7474D"/>
    <w:rsid w:val="0CFB2A79"/>
    <w:rsid w:val="0D002EE5"/>
    <w:rsid w:val="0D110C4F"/>
    <w:rsid w:val="0D305579"/>
    <w:rsid w:val="0D42705A"/>
    <w:rsid w:val="0D441024"/>
    <w:rsid w:val="0D4B23B2"/>
    <w:rsid w:val="0D4E59FF"/>
    <w:rsid w:val="0D531267"/>
    <w:rsid w:val="0D5648B3"/>
    <w:rsid w:val="0D5E511F"/>
    <w:rsid w:val="0D6E42F3"/>
    <w:rsid w:val="0D70006B"/>
    <w:rsid w:val="0D75742F"/>
    <w:rsid w:val="0D7F02AE"/>
    <w:rsid w:val="0D892EDB"/>
    <w:rsid w:val="0D894C89"/>
    <w:rsid w:val="0D9A6E96"/>
    <w:rsid w:val="0DA90E87"/>
    <w:rsid w:val="0DAE3791"/>
    <w:rsid w:val="0DB00467"/>
    <w:rsid w:val="0DB10F4F"/>
    <w:rsid w:val="0DB241E0"/>
    <w:rsid w:val="0DB461AA"/>
    <w:rsid w:val="0DB80282"/>
    <w:rsid w:val="0DBE2B84"/>
    <w:rsid w:val="0DC65EDD"/>
    <w:rsid w:val="0DD04666"/>
    <w:rsid w:val="0DD8176C"/>
    <w:rsid w:val="0DF742E8"/>
    <w:rsid w:val="0DF900E1"/>
    <w:rsid w:val="0E034A3B"/>
    <w:rsid w:val="0E1706CD"/>
    <w:rsid w:val="0E1D18E9"/>
    <w:rsid w:val="0E214EC1"/>
    <w:rsid w:val="0E372937"/>
    <w:rsid w:val="0E4B0190"/>
    <w:rsid w:val="0E5531FB"/>
    <w:rsid w:val="0E5928AD"/>
    <w:rsid w:val="0E6354DA"/>
    <w:rsid w:val="0E664FCA"/>
    <w:rsid w:val="0E6F3E7F"/>
    <w:rsid w:val="0E741495"/>
    <w:rsid w:val="0E813BB2"/>
    <w:rsid w:val="0E9B1118"/>
    <w:rsid w:val="0E9B4C74"/>
    <w:rsid w:val="0EB164FB"/>
    <w:rsid w:val="0EB21FBD"/>
    <w:rsid w:val="0EBB3568"/>
    <w:rsid w:val="0EC56195"/>
    <w:rsid w:val="0EC623C4"/>
    <w:rsid w:val="0EC71F0D"/>
    <w:rsid w:val="0ED10695"/>
    <w:rsid w:val="0ED2440E"/>
    <w:rsid w:val="0ED463D8"/>
    <w:rsid w:val="0EE3661B"/>
    <w:rsid w:val="0EEF6D6E"/>
    <w:rsid w:val="0EF97BEC"/>
    <w:rsid w:val="0EFA766A"/>
    <w:rsid w:val="0F00541F"/>
    <w:rsid w:val="0F087E2F"/>
    <w:rsid w:val="0F0942D3"/>
    <w:rsid w:val="0F0E7B3C"/>
    <w:rsid w:val="0F121ECD"/>
    <w:rsid w:val="0F2F360E"/>
    <w:rsid w:val="0F307AB2"/>
    <w:rsid w:val="0F346E76"/>
    <w:rsid w:val="0F4F5A5E"/>
    <w:rsid w:val="0F503CB0"/>
    <w:rsid w:val="0F5615D4"/>
    <w:rsid w:val="0F6F0AD3"/>
    <w:rsid w:val="0F73174D"/>
    <w:rsid w:val="0F7D25CB"/>
    <w:rsid w:val="0F7E5FD6"/>
    <w:rsid w:val="0F895414"/>
    <w:rsid w:val="0F8E6586"/>
    <w:rsid w:val="0F930041"/>
    <w:rsid w:val="0F9D3E41"/>
    <w:rsid w:val="0FA318B0"/>
    <w:rsid w:val="0FA77648"/>
    <w:rsid w:val="0FA933C0"/>
    <w:rsid w:val="0FAE637A"/>
    <w:rsid w:val="0FB029A1"/>
    <w:rsid w:val="0FB04E10"/>
    <w:rsid w:val="0FB104C7"/>
    <w:rsid w:val="0FBC7598"/>
    <w:rsid w:val="0FC15C95"/>
    <w:rsid w:val="0FC63F72"/>
    <w:rsid w:val="0FD7271A"/>
    <w:rsid w:val="0FD7617F"/>
    <w:rsid w:val="0FE4264A"/>
    <w:rsid w:val="0FE663C2"/>
    <w:rsid w:val="0FEB39D9"/>
    <w:rsid w:val="0FEB4D67"/>
    <w:rsid w:val="0FED14FF"/>
    <w:rsid w:val="0FF07749"/>
    <w:rsid w:val="0FF360CA"/>
    <w:rsid w:val="0FF56606"/>
    <w:rsid w:val="0FF7412C"/>
    <w:rsid w:val="100D475C"/>
    <w:rsid w:val="101A42BE"/>
    <w:rsid w:val="1021564D"/>
    <w:rsid w:val="1022461B"/>
    <w:rsid w:val="10502A85"/>
    <w:rsid w:val="105477D0"/>
    <w:rsid w:val="10645539"/>
    <w:rsid w:val="10727C56"/>
    <w:rsid w:val="107B2FAF"/>
    <w:rsid w:val="107C0AD5"/>
    <w:rsid w:val="107E311B"/>
    <w:rsid w:val="1081433D"/>
    <w:rsid w:val="108B5AB3"/>
    <w:rsid w:val="1090632E"/>
    <w:rsid w:val="109D4E5C"/>
    <w:rsid w:val="10A615F4"/>
    <w:rsid w:val="10A83678"/>
    <w:rsid w:val="10AA73F0"/>
    <w:rsid w:val="10B262A5"/>
    <w:rsid w:val="10BE4C49"/>
    <w:rsid w:val="10E3576E"/>
    <w:rsid w:val="10E548CC"/>
    <w:rsid w:val="10F66AD9"/>
    <w:rsid w:val="11014CEC"/>
    <w:rsid w:val="110411F6"/>
    <w:rsid w:val="11085C65"/>
    <w:rsid w:val="111927C8"/>
    <w:rsid w:val="111B02EE"/>
    <w:rsid w:val="112278CE"/>
    <w:rsid w:val="11252F1A"/>
    <w:rsid w:val="112A0531"/>
    <w:rsid w:val="112B4874"/>
    <w:rsid w:val="113F222E"/>
    <w:rsid w:val="114101DB"/>
    <w:rsid w:val="114A472F"/>
    <w:rsid w:val="11895257"/>
    <w:rsid w:val="11AC53EA"/>
    <w:rsid w:val="11AD363C"/>
    <w:rsid w:val="11B81FE1"/>
    <w:rsid w:val="11C12C43"/>
    <w:rsid w:val="11DB182B"/>
    <w:rsid w:val="11E711E0"/>
    <w:rsid w:val="11E9219A"/>
    <w:rsid w:val="11ED1C8A"/>
    <w:rsid w:val="11EE155E"/>
    <w:rsid w:val="11F03528"/>
    <w:rsid w:val="11F33019"/>
    <w:rsid w:val="11F56D91"/>
    <w:rsid w:val="11F72B09"/>
    <w:rsid w:val="11F823DD"/>
    <w:rsid w:val="11FD5C45"/>
    <w:rsid w:val="12040D82"/>
    <w:rsid w:val="120E1C01"/>
    <w:rsid w:val="120E7E53"/>
    <w:rsid w:val="12154D3D"/>
    <w:rsid w:val="12163D18"/>
    <w:rsid w:val="1225307D"/>
    <w:rsid w:val="122A4C8C"/>
    <w:rsid w:val="12325681"/>
    <w:rsid w:val="123A0C48"/>
    <w:rsid w:val="12415B32"/>
    <w:rsid w:val="12492C39"/>
    <w:rsid w:val="12597320"/>
    <w:rsid w:val="126B7053"/>
    <w:rsid w:val="126F08F1"/>
    <w:rsid w:val="126F1736"/>
    <w:rsid w:val="12706417"/>
    <w:rsid w:val="128123D2"/>
    <w:rsid w:val="12837EF9"/>
    <w:rsid w:val="129C0FBA"/>
    <w:rsid w:val="12A83E03"/>
    <w:rsid w:val="12A8795F"/>
    <w:rsid w:val="12B97DBE"/>
    <w:rsid w:val="12BE53D5"/>
    <w:rsid w:val="12C7072D"/>
    <w:rsid w:val="12D06EB6"/>
    <w:rsid w:val="12D6271E"/>
    <w:rsid w:val="12D70218"/>
    <w:rsid w:val="12DB5F87"/>
    <w:rsid w:val="12E0359D"/>
    <w:rsid w:val="12EA61CA"/>
    <w:rsid w:val="12F47048"/>
    <w:rsid w:val="12FF28D5"/>
    <w:rsid w:val="1303728B"/>
    <w:rsid w:val="130F79DE"/>
    <w:rsid w:val="131D034D"/>
    <w:rsid w:val="13207E3D"/>
    <w:rsid w:val="13290F00"/>
    <w:rsid w:val="132A64CB"/>
    <w:rsid w:val="132D60B6"/>
    <w:rsid w:val="13392CAD"/>
    <w:rsid w:val="133D1120"/>
    <w:rsid w:val="13491142"/>
    <w:rsid w:val="13533D6F"/>
    <w:rsid w:val="13653AA2"/>
    <w:rsid w:val="136A2E67"/>
    <w:rsid w:val="13713CFE"/>
    <w:rsid w:val="139A199E"/>
    <w:rsid w:val="13A75E69"/>
    <w:rsid w:val="13B80076"/>
    <w:rsid w:val="13B85A28"/>
    <w:rsid w:val="13BA2040"/>
    <w:rsid w:val="13D2309B"/>
    <w:rsid w:val="13E40E6B"/>
    <w:rsid w:val="13E65DDF"/>
    <w:rsid w:val="13E744B7"/>
    <w:rsid w:val="13FD5547"/>
    <w:rsid w:val="14025795"/>
    <w:rsid w:val="141A2ADF"/>
    <w:rsid w:val="142A6C12"/>
    <w:rsid w:val="14333BA0"/>
    <w:rsid w:val="143C2A55"/>
    <w:rsid w:val="1448764C"/>
    <w:rsid w:val="144E2788"/>
    <w:rsid w:val="14575AE1"/>
    <w:rsid w:val="14700951"/>
    <w:rsid w:val="14713213"/>
    <w:rsid w:val="14812B5E"/>
    <w:rsid w:val="14883EEC"/>
    <w:rsid w:val="148F7029"/>
    <w:rsid w:val="14983A03"/>
    <w:rsid w:val="14A16D5C"/>
    <w:rsid w:val="14AB7BDB"/>
    <w:rsid w:val="14B51D54"/>
    <w:rsid w:val="14B940A6"/>
    <w:rsid w:val="14BC3B96"/>
    <w:rsid w:val="14C30A80"/>
    <w:rsid w:val="14C8253B"/>
    <w:rsid w:val="14E44281"/>
    <w:rsid w:val="14EA24B1"/>
    <w:rsid w:val="150B64DD"/>
    <w:rsid w:val="15127C5A"/>
    <w:rsid w:val="152139F9"/>
    <w:rsid w:val="15227E9D"/>
    <w:rsid w:val="15244FBD"/>
    <w:rsid w:val="152B6A56"/>
    <w:rsid w:val="152F4368"/>
    <w:rsid w:val="15363948"/>
    <w:rsid w:val="15681628"/>
    <w:rsid w:val="15727625"/>
    <w:rsid w:val="158226E9"/>
    <w:rsid w:val="15852D62"/>
    <w:rsid w:val="15932B49"/>
    <w:rsid w:val="15962639"/>
    <w:rsid w:val="15B36D47"/>
    <w:rsid w:val="15BA3249"/>
    <w:rsid w:val="15C54CCC"/>
    <w:rsid w:val="15C727F2"/>
    <w:rsid w:val="15CC18B1"/>
    <w:rsid w:val="15CC605B"/>
    <w:rsid w:val="15CE3B81"/>
    <w:rsid w:val="15D078F9"/>
    <w:rsid w:val="15D62A35"/>
    <w:rsid w:val="15DA0777"/>
    <w:rsid w:val="15DB629E"/>
    <w:rsid w:val="15E433A4"/>
    <w:rsid w:val="15E72E94"/>
    <w:rsid w:val="15EC2259"/>
    <w:rsid w:val="15F66C34"/>
    <w:rsid w:val="16113A6D"/>
    <w:rsid w:val="16135A37"/>
    <w:rsid w:val="161D0664"/>
    <w:rsid w:val="161D2A4D"/>
    <w:rsid w:val="16215455"/>
    <w:rsid w:val="16247C45"/>
    <w:rsid w:val="162E461F"/>
    <w:rsid w:val="16361726"/>
    <w:rsid w:val="163D2AB4"/>
    <w:rsid w:val="164200CB"/>
    <w:rsid w:val="1642631D"/>
    <w:rsid w:val="1673508E"/>
    <w:rsid w:val="16746022"/>
    <w:rsid w:val="16797F90"/>
    <w:rsid w:val="16810BF3"/>
    <w:rsid w:val="168803B6"/>
    <w:rsid w:val="16893F4C"/>
    <w:rsid w:val="168E3DFE"/>
    <w:rsid w:val="169839BA"/>
    <w:rsid w:val="16A36DBB"/>
    <w:rsid w:val="16A86E93"/>
    <w:rsid w:val="16AF39B2"/>
    <w:rsid w:val="16B34B25"/>
    <w:rsid w:val="16BC5986"/>
    <w:rsid w:val="16BE1E47"/>
    <w:rsid w:val="16CC28AA"/>
    <w:rsid w:val="16CD208A"/>
    <w:rsid w:val="16D231FD"/>
    <w:rsid w:val="16DA6555"/>
    <w:rsid w:val="16E96798"/>
    <w:rsid w:val="16F70EB5"/>
    <w:rsid w:val="16F92E7F"/>
    <w:rsid w:val="16FC471D"/>
    <w:rsid w:val="170B4961"/>
    <w:rsid w:val="170B68AC"/>
    <w:rsid w:val="171B1048"/>
    <w:rsid w:val="171C6B6E"/>
    <w:rsid w:val="1726179A"/>
    <w:rsid w:val="17397720"/>
    <w:rsid w:val="17501160"/>
    <w:rsid w:val="17555BDC"/>
    <w:rsid w:val="17591B70"/>
    <w:rsid w:val="175C5856"/>
    <w:rsid w:val="175F0595"/>
    <w:rsid w:val="17795D6E"/>
    <w:rsid w:val="178070FD"/>
    <w:rsid w:val="17887D5F"/>
    <w:rsid w:val="178C5AA1"/>
    <w:rsid w:val="17947905"/>
    <w:rsid w:val="17977775"/>
    <w:rsid w:val="17991F6C"/>
    <w:rsid w:val="17A74689"/>
    <w:rsid w:val="17AE3C6A"/>
    <w:rsid w:val="17AF1790"/>
    <w:rsid w:val="17B4366D"/>
    <w:rsid w:val="17B51ECC"/>
    <w:rsid w:val="17B60D70"/>
    <w:rsid w:val="17BD3EAD"/>
    <w:rsid w:val="17C074F9"/>
    <w:rsid w:val="17C27715"/>
    <w:rsid w:val="17C87CD3"/>
    <w:rsid w:val="17C90AA4"/>
    <w:rsid w:val="17EF6030"/>
    <w:rsid w:val="17F673BF"/>
    <w:rsid w:val="18003D99"/>
    <w:rsid w:val="181A30AD"/>
    <w:rsid w:val="181C16C5"/>
    <w:rsid w:val="182B19AD"/>
    <w:rsid w:val="18356139"/>
    <w:rsid w:val="183F2B14"/>
    <w:rsid w:val="184C6640"/>
    <w:rsid w:val="18583BD5"/>
    <w:rsid w:val="1864257A"/>
    <w:rsid w:val="187622AE"/>
    <w:rsid w:val="18833035"/>
    <w:rsid w:val="189270E7"/>
    <w:rsid w:val="189310B2"/>
    <w:rsid w:val="18954E2A"/>
    <w:rsid w:val="189E3CDE"/>
    <w:rsid w:val="18A40BC9"/>
    <w:rsid w:val="18B352B0"/>
    <w:rsid w:val="18B54B84"/>
    <w:rsid w:val="18B9233C"/>
    <w:rsid w:val="18BF1EA7"/>
    <w:rsid w:val="18C3565C"/>
    <w:rsid w:val="18C43019"/>
    <w:rsid w:val="18C63235"/>
    <w:rsid w:val="18D94D16"/>
    <w:rsid w:val="18DC65B5"/>
    <w:rsid w:val="18F41B50"/>
    <w:rsid w:val="19061883"/>
    <w:rsid w:val="1913629C"/>
    <w:rsid w:val="192F4936"/>
    <w:rsid w:val="1938661F"/>
    <w:rsid w:val="1941466A"/>
    <w:rsid w:val="19642A6B"/>
    <w:rsid w:val="19686412"/>
    <w:rsid w:val="196A1E12"/>
    <w:rsid w:val="196F567B"/>
    <w:rsid w:val="19910437"/>
    <w:rsid w:val="19923117"/>
    <w:rsid w:val="199B1FCC"/>
    <w:rsid w:val="19AD1CFF"/>
    <w:rsid w:val="19B97804"/>
    <w:rsid w:val="19BB3C04"/>
    <w:rsid w:val="19CA465F"/>
    <w:rsid w:val="19D41982"/>
    <w:rsid w:val="19DB686C"/>
    <w:rsid w:val="19EC0A79"/>
    <w:rsid w:val="19F94F44"/>
    <w:rsid w:val="1A0A7151"/>
    <w:rsid w:val="1A0E09F0"/>
    <w:rsid w:val="1A11228E"/>
    <w:rsid w:val="1A201C9A"/>
    <w:rsid w:val="1A2024D1"/>
    <w:rsid w:val="1A2A3350"/>
    <w:rsid w:val="1A442663"/>
    <w:rsid w:val="1A516B2E"/>
    <w:rsid w:val="1A604FC3"/>
    <w:rsid w:val="1A732FB1"/>
    <w:rsid w:val="1A815666"/>
    <w:rsid w:val="1A8707A2"/>
    <w:rsid w:val="1A8B2040"/>
    <w:rsid w:val="1A8C400A"/>
    <w:rsid w:val="1A98475D"/>
    <w:rsid w:val="1AB05F4B"/>
    <w:rsid w:val="1AB33345"/>
    <w:rsid w:val="1AC217DA"/>
    <w:rsid w:val="1AE94FB9"/>
    <w:rsid w:val="1AF776D6"/>
    <w:rsid w:val="1AFA71C6"/>
    <w:rsid w:val="1B046FF5"/>
    <w:rsid w:val="1B1408EA"/>
    <w:rsid w:val="1B1868FB"/>
    <w:rsid w:val="1B216501"/>
    <w:rsid w:val="1B28788F"/>
    <w:rsid w:val="1B3501FE"/>
    <w:rsid w:val="1B351FAC"/>
    <w:rsid w:val="1B397523"/>
    <w:rsid w:val="1B4346C9"/>
    <w:rsid w:val="1B486183"/>
    <w:rsid w:val="1B494818"/>
    <w:rsid w:val="1B4D5548"/>
    <w:rsid w:val="1B4E4DE8"/>
    <w:rsid w:val="1B5508A0"/>
    <w:rsid w:val="1B59213E"/>
    <w:rsid w:val="1B680619"/>
    <w:rsid w:val="1B6D1746"/>
    <w:rsid w:val="1B860A5A"/>
    <w:rsid w:val="1B866CAC"/>
    <w:rsid w:val="1BA3485C"/>
    <w:rsid w:val="1BAF6202"/>
    <w:rsid w:val="1BC7354C"/>
    <w:rsid w:val="1BCF0653"/>
    <w:rsid w:val="1BD96DDB"/>
    <w:rsid w:val="1BDD515D"/>
    <w:rsid w:val="1BE162D5"/>
    <w:rsid w:val="1BE37C5A"/>
    <w:rsid w:val="1BF400B9"/>
    <w:rsid w:val="1BF65BDF"/>
    <w:rsid w:val="1BF9122C"/>
    <w:rsid w:val="1C033E58"/>
    <w:rsid w:val="1C0F6CA1"/>
    <w:rsid w:val="1C11533B"/>
    <w:rsid w:val="1C1B73F4"/>
    <w:rsid w:val="1C231486"/>
    <w:rsid w:val="1C2E5D1C"/>
    <w:rsid w:val="1C365FDC"/>
    <w:rsid w:val="1C4050AC"/>
    <w:rsid w:val="1C5B1EE6"/>
    <w:rsid w:val="1C646FED"/>
    <w:rsid w:val="1C762C6B"/>
    <w:rsid w:val="1C844F99"/>
    <w:rsid w:val="1C876837"/>
    <w:rsid w:val="1CD13A2C"/>
    <w:rsid w:val="1CD53A47"/>
    <w:rsid w:val="1CD7789E"/>
    <w:rsid w:val="1CDB6B83"/>
    <w:rsid w:val="1CDD0B4D"/>
    <w:rsid w:val="1CF10155"/>
    <w:rsid w:val="1CFC0FD3"/>
    <w:rsid w:val="1CFF4A55"/>
    <w:rsid w:val="1D022362"/>
    <w:rsid w:val="1D061E52"/>
    <w:rsid w:val="1D102CD1"/>
    <w:rsid w:val="1D1327C1"/>
    <w:rsid w:val="1D1A3B4F"/>
    <w:rsid w:val="1D1A7519"/>
    <w:rsid w:val="1D210A3A"/>
    <w:rsid w:val="1D385D84"/>
    <w:rsid w:val="1D392227"/>
    <w:rsid w:val="1D444728"/>
    <w:rsid w:val="1D4D182F"/>
    <w:rsid w:val="1D555566"/>
    <w:rsid w:val="1D631052"/>
    <w:rsid w:val="1D682B0D"/>
    <w:rsid w:val="1D6B43AB"/>
    <w:rsid w:val="1D7274E7"/>
    <w:rsid w:val="1D76522A"/>
    <w:rsid w:val="1D7E40DE"/>
    <w:rsid w:val="1D884F5D"/>
    <w:rsid w:val="1D8A4831"/>
    <w:rsid w:val="1D9404D9"/>
    <w:rsid w:val="1D9A259A"/>
    <w:rsid w:val="1D9E02DC"/>
    <w:rsid w:val="1DA62689"/>
    <w:rsid w:val="1DB001FD"/>
    <w:rsid w:val="1DB7314C"/>
    <w:rsid w:val="1DBA49EB"/>
    <w:rsid w:val="1DBB0E8E"/>
    <w:rsid w:val="1DBC0763"/>
    <w:rsid w:val="1DBF4573"/>
    <w:rsid w:val="1DC13FCB"/>
    <w:rsid w:val="1DC35F95"/>
    <w:rsid w:val="1DD12460"/>
    <w:rsid w:val="1DD40F75"/>
    <w:rsid w:val="1DE859FC"/>
    <w:rsid w:val="1DEA1774"/>
    <w:rsid w:val="1DED4DC0"/>
    <w:rsid w:val="1DF63C75"/>
    <w:rsid w:val="1DF919B7"/>
    <w:rsid w:val="1DFB572F"/>
    <w:rsid w:val="1DFC5003"/>
    <w:rsid w:val="1E087E4C"/>
    <w:rsid w:val="1E0D5462"/>
    <w:rsid w:val="1E1E28AB"/>
    <w:rsid w:val="1E2527AC"/>
    <w:rsid w:val="1E3173A3"/>
    <w:rsid w:val="1E3E73CA"/>
    <w:rsid w:val="1E430E84"/>
    <w:rsid w:val="1E4350D9"/>
    <w:rsid w:val="1E4C0BBB"/>
    <w:rsid w:val="1E544E3F"/>
    <w:rsid w:val="1E5D3CF4"/>
    <w:rsid w:val="1E650DFA"/>
    <w:rsid w:val="1E6C3F37"/>
    <w:rsid w:val="1E731769"/>
    <w:rsid w:val="1E786B43"/>
    <w:rsid w:val="1E8C6387"/>
    <w:rsid w:val="1E8E20FF"/>
    <w:rsid w:val="1EA01E32"/>
    <w:rsid w:val="1EA5569B"/>
    <w:rsid w:val="1EAF2075"/>
    <w:rsid w:val="1EC77C56"/>
    <w:rsid w:val="1ECD313E"/>
    <w:rsid w:val="1ED02718"/>
    <w:rsid w:val="1EF06916"/>
    <w:rsid w:val="1EF34658"/>
    <w:rsid w:val="1EF36406"/>
    <w:rsid w:val="1EFC445A"/>
    <w:rsid w:val="1F0B1C1D"/>
    <w:rsid w:val="1F0E3240"/>
    <w:rsid w:val="1F122D30"/>
    <w:rsid w:val="1F1D4A10"/>
    <w:rsid w:val="1F2760B0"/>
    <w:rsid w:val="1F2809FF"/>
    <w:rsid w:val="1F394761"/>
    <w:rsid w:val="1F3A4035"/>
    <w:rsid w:val="1F446C62"/>
    <w:rsid w:val="1F4B4494"/>
    <w:rsid w:val="1F4E3F72"/>
    <w:rsid w:val="1F533349"/>
    <w:rsid w:val="1F617814"/>
    <w:rsid w:val="1F642E60"/>
    <w:rsid w:val="1F657087"/>
    <w:rsid w:val="1F7F413E"/>
    <w:rsid w:val="1F923E71"/>
    <w:rsid w:val="1F962B2D"/>
    <w:rsid w:val="1F9C084C"/>
    <w:rsid w:val="1FAD1C4D"/>
    <w:rsid w:val="1FBC2C9C"/>
    <w:rsid w:val="1FC2787D"/>
    <w:rsid w:val="1FC55FF4"/>
    <w:rsid w:val="1FCF29CF"/>
    <w:rsid w:val="1FD77AD6"/>
    <w:rsid w:val="1FD91AA0"/>
    <w:rsid w:val="1FE1724C"/>
    <w:rsid w:val="1FE47C93"/>
    <w:rsid w:val="1FE50445"/>
    <w:rsid w:val="1FF16DE9"/>
    <w:rsid w:val="1FF70178"/>
    <w:rsid w:val="1FFC753C"/>
    <w:rsid w:val="1FFF6B11"/>
    <w:rsid w:val="20016901"/>
    <w:rsid w:val="20110D31"/>
    <w:rsid w:val="201C373B"/>
    <w:rsid w:val="202076CF"/>
    <w:rsid w:val="20230F6D"/>
    <w:rsid w:val="20250841"/>
    <w:rsid w:val="20315438"/>
    <w:rsid w:val="20340A84"/>
    <w:rsid w:val="204D5FEA"/>
    <w:rsid w:val="204D7D98"/>
    <w:rsid w:val="204F1D62"/>
    <w:rsid w:val="20580C17"/>
    <w:rsid w:val="20621A95"/>
    <w:rsid w:val="206375BB"/>
    <w:rsid w:val="206A26F8"/>
    <w:rsid w:val="206C6470"/>
    <w:rsid w:val="20713A86"/>
    <w:rsid w:val="20827A42"/>
    <w:rsid w:val="208A4B48"/>
    <w:rsid w:val="208C08C0"/>
    <w:rsid w:val="208D608B"/>
    <w:rsid w:val="208E4638"/>
    <w:rsid w:val="2091237A"/>
    <w:rsid w:val="20915784"/>
    <w:rsid w:val="2099122F"/>
    <w:rsid w:val="20B41BC5"/>
    <w:rsid w:val="20B6593D"/>
    <w:rsid w:val="20CC6F0F"/>
    <w:rsid w:val="20E26732"/>
    <w:rsid w:val="20E34258"/>
    <w:rsid w:val="20E71F9A"/>
    <w:rsid w:val="20E92118"/>
    <w:rsid w:val="20F3403C"/>
    <w:rsid w:val="20F93026"/>
    <w:rsid w:val="20FB77F4"/>
    <w:rsid w:val="20FD17BE"/>
    <w:rsid w:val="20FD356C"/>
    <w:rsid w:val="210963B5"/>
    <w:rsid w:val="210E7527"/>
    <w:rsid w:val="210F504D"/>
    <w:rsid w:val="2127683B"/>
    <w:rsid w:val="212D20A3"/>
    <w:rsid w:val="21354AB4"/>
    <w:rsid w:val="21360BC3"/>
    <w:rsid w:val="21374CD0"/>
    <w:rsid w:val="213A06E6"/>
    <w:rsid w:val="21415B46"/>
    <w:rsid w:val="214E201A"/>
    <w:rsid w:val="21515666"/>
    <w:rsid w:val="21521B0A"/>
    <w:rsid w:val="21571EA1"/>
    <w:rsid w:val="215C3DB6"/>
    <w:rsid w:val="216E6218"/>
    <w:rsid w:val="216E7FC6"/>
    <w:rsid w:val="21771570"/>
    <w:rsid w:val="217C26E3"/>
    <w:rsid w:val="21893052"/>
    <w:rsid w:val="21933ED0"/>
    <w:rsid w:val="21957C48"/>
    <w:rsid w:val="219709C9"/>
    <w:rsid w:val="21AB746C"/>
    <w:rsid w:val="21AD6D40"/>
    <w:rsid w:val="21B26104"/>
    <w:rsid w:val="21C1030D"/>
    <w:rsid w:val="21C33835"/>
    <w:rsid w:val="21C67E02"/>
    <w:rsid w:val="21CA5B44"/>
    <w:rsid w:val="21DD6EFA"/>
    <w:rsid w:val="21F91F85"/>
    <w:rsid w:val="22032E04"/>
    <w:rsid w:val="22066450"/>
    <w:rsid w:val="220C05F5"/>
    <w:rsid w:val="22192627"/>
    <w:rsid w:val="221B014E"/>
    <w:rsid w:val="222A0391"/>
    <w:rsid w:val="22372AAE"/>
    <w:rsid w:val="223A40EF"/>
    <w:rsid w:val="223B259E"/>
    <w:rsid w:val="224B030F"/>
    <w:rsid w:val="224C1CF5"/>
    <w:rsid w:val="224D22D1"/>
    <w:rsid w:val="224E6146"/>
    <w:rsid w:val="224F7DF7"/>
    <w:rsid w:val="22511DC1"/>
    <w:rsid w:val="226D64CF"/>
    <w:rsid w:val="22744381"/>
    <w:rsid w:val="227E06DD"/>
    <w:rsid w:val="227F0895"/>
    <w:rsid w:val="228F28EA"/>
    <w:rsid w:val="2298377C"/>
    <w:rsid w:val="229E4504"/>
    <w:rsid w:val="22A52C18"/>
    <w:rsid w:val="22A548BF"/>
    <w:rsid w:val="22CC7483"/>
    <w:rsid w:val="22D87DED"/>
    <w:rsid w:val="22DD5403"/>
    <w:rsid w:val="22EC5646"/>
    <w:rsid w:val="22F15352"/>
    <w:rsid w:val="22F4099F"/>
    <w:rsid w:val="22F95FB5"/>
    <w:rsid w:val="22FB2867"/>
    <w:rsid w:val="22FD5AA5"/>
    <w:rsid w:val="2302130E"/>
    <w:rsid w:val="230A1F70"/>
    <w:rsid w:val="233F7E6C"/>
    <w:rsid w:val="2342795C"/>
    <w:rsid w:val="23440545"/>
    <w:rsid w:val="234C2589"/>
    <w:rsid w:val="235356C5"/>
    <w:rsid w:val="2355143D"/>
    <w:rsid w:val="236C49D9"/>
    <w:rsid w:val="237044C9"/>
    <w:rsid w:val="237815D0"/>
    <w:rsid w:val="237C10C0"/>
    <w:rsid w:val="237C4C1C"/>
    <w:rsid w:val="23812B63"/>
    <w:rsid w:val="238B4E5F"/>
    <w:rsid w:val="23922691"/>
    <w:rsid w:val="2392443F"/>
    <w:rsid w:val="23983A20"/>
    <w:rsid w:val="239B4136"/>
    <w:rsid w:val="239F6B5C"/>
    <w:rsid w:val="23B02B18"/>
    <w:rsid w:val="23C465C3"/>
    <w:rsid w:val="23D83E1C"/>
    <w:rsid w:val="23EA5BB7"/>
    <w:rsid w:val="23ED1676"/>
    <w:rsid w:val="23F955F5"/>
    <w:rsid w:val="23FA3D93"/>
    <w:rsid w:val="2409047A"/>
    <w:rsid w:val="240B1FE9"/>
    <w:rsid w:val="240D3AC6"/>
    <w:rsid w:val="240F5A90"/>
    <w:rsid w:val="241035B6"/>
    <w:rsid w:val="24107A5A"/>
    <w:rsid w:val="241430A6"/>
    <w:rsid w:val="24153F14"/>
    <w:rsid w:val="241F1A4B"/>
    <w:rsid w:val="242A0B1C"/>
    <w:rsid w:val="24303C58"/>
    <w:rsid w:val="243279D1"/>
    <w:rsid w:val="243472A5"/>
    <w:rsid w:val="243C25FD"/>
    <w:rsid w:val="243F3E9B"/>
    <w:rsid w:val="24480FA2"/>
    <w:rsid w:val="245344B4"/>
    <w:rsid w:val="245A2A83"/>
    <w:rsid w:val="247E2C16"/>
    <w:rsid w:val="248A0A7D"/>
    <w:rsid w:val="248C70E1"/>
    <w:rsid w:val="248D4C07"/>
    <w:rsid w:val="24A02B8C"/>
    <w:rsid w:val="24A03258"/>
    <w:rsid w:val="24A12D90"/>
    <w:rsid w:val="24A65CC9"/>
    <w:rsid w:val="24BB79C6"/>
    <w:rsid w:val="24BC729A"/>
    <w:rsid w:val="24C3687B"/>
    <w:rsid w:val="24D171E9"/>
    <w:rsid w:val="24E54A43"/>
    <w:rsid w:val="24ED38F7"/>
    <w:rsid w:val="24ED56A6"/>
    <w:rsid w:val="250255F5"/>
    <w:rsid w:val="251D41DD"/>
    <w:rsid w:val="251E2182"/>
    <w:rsid w:val="252217F3"/>
    <w:rsid w:val="25357778"/>
    <w:rsid w:val="25381017"/>
    <w:rsid w:val="25382DC5"/>
    <w:rsid w:val="253B0B07"/>
    <w:rsid w:val="254A2AF8"/>
    <w:rsid w:val="255143B7"/>
    <w:rsid w:val="25583467"/>
    <w:rsid w:val="255B6AB3"/>
    <w:rsid w:val="256C6F12"/>
    <w:rsid w:val="2572277A"/>
    <w:rsid w:val="25733DFD"/>
    <w:rsid w:val="25822292"/>
    <w:rsid w:val="258A1146"/>
    <w:rsid w:val="258C3110"/>
    <w:rsid w:val="259326F1"/>
    <w:rsid w:val="2593624D"/>
    <w:rsid w:val="259721E1"/>
    <w:rsid w:val="25A42208"/>
    <w:rsid w:val="25A77F4A"/>
    <w:rsid w:val="25AE752B"/>
    <w:rsid w:val="25B032A3"/>
    <w:rsid w:val="25BC57A4"/>
    <w:rsid w:val="25BF34E6"/>
    <w:rsid w:val="25C44658"/>
    <w:rsid w:val="25D36F91"/>
    <w:rsid w:val="25EE7927"/>
    <w:rsid w:val="25FF6F93"/>
    <w:rsid w:val="260158AC"/>
    <w:rsid w:val="260929B3"/>
    <w:rsid w:val="2609650F"/>
    <w:rsid w:val="260B3C97"/>
    <w:rsid w:val="26141C75"/>
    <w:rsid w:val="26176F6E"/>
    <w:rsid w:val="26192BF6"/>
    <w:rsid w:val="261F5D33"/>
    <w:rsid w:val="26296BB1"/>
    <w:rsid w:val="262D044F"/>
    <w:rsid w:val="26301CEE"/>
    <w:rsid w:val="26357304"/>
    <w:rsid w:val="2641214D"/>
    <w:rsid w:val="26451C3D"/>
    <w:rsid w:val="265956E8"/>
    <w:rsid w:val="26630315"/>
    <w:rsid w:val="2685203A"/>
    <w:rsid w:val="26AA1AA0"/>
    <w:rsid w:val="26AC6C6E"/>
    <w:rsid w:val="26AF355A"/>
    <w:rsid w:val="26B3073B"/>
    <w:rsid w:val="26B446CD"/>
    <w:rsid w:val="26C07516"/>
    <w:rsid w:val="26C50688"/>
    <w:rsid w:val="26CF59AB"/>
    <w:rsid w:val="26DB7EAB"/>
    <w:rsid w:val="26E36D60"/>
    <w:rsid w:val="26E477CD"/>
    <w:rsid w:val="26ED5E31"/>
    <w:rsid w:val="26F56E1E"/>
    <w:rsid w:val="27052C69"/>
    <w:rsid w:val="27054F28"/>
    <w:rsid w:val="270D43CE"/>
    <w:rsid w:val="27133AE9"/>
    <w:rsid w:val="27233601"/>
    <w:rsid w:val="272950BB"/>
    <w:rsid w:val="272F2AE9"/>
    <w:rsid w:val="27321A96"/>
    <w:rsid w:val="27337CE7"/>
    <w:rsid w:val="274403BD"/>
    <w:rsid w:val="274517C9"/>
    <w:rsid w:val="275163C0"/>
    <w:rsid w:val="27693709"/>
    <w:rsid w:val="276C31F9"/>
    <w:rsid w:val="276E0D20"/>
    <w:rsid w:val="276E2ACE"/>
    <w:rsid w:val="27781B9E"/>
    <w:rsid w:val="27787DF0"/>
    <w:rsid w:val="277D0F63"/>
    <w:rsid w:val="27806CA5"/>
    <w:rsid w:val="27AA4F6F"/>
    <w:rsid w:val="27B8643F"/>
    <w:rsid w:val="27BF60E1"/>
    <w:rsid w:val="27C07892"/>
    <w:rsid w:val="27C923FA"/>
    <w:rsid w:val="27CD0D72"/>
    <w:rsid w:val="27DA4607"/>
    <w:rsid w:val="27E70AD2"/>
    <w:rsid w:val="27F8683B"/>
    <w:rsid w:val="27FC30F8"/>
    <w:rsid w:val="28065902"/>
    <w:rsid w:val="28081174"/>
    <w:rsid w:val="280D0539"/>
    <w:rsid w:val="28100029"/>
    <w:rsid w:val="2810627B"/>
    <w:rsid w:val="281C69CE"/>
    <w:rsid w:val="282910EA"/>
    <w:rsid w:val="28333D17"/>
    <w:rsid w:val="28347093"/>
    <w:rsid w:val="28416434"/>
    <w:rsid w:val="28441A80"/>
    <w:rsid w:val="285C6DCA"/>
    <w:rsid w:val="285E0D94"/>
    <w:rsid w:val="286E4D4F"/>
    <w:rsid w:val="286E5FB4"/>
    <w:rsid w:val="287F0D0A"/>
    <w:rsid w:val="28956780"/>
    <w:rsid w:val="289C18BC"/>
    <w:rsid w:val="289E5635"/>
    <w:rsid w:val="28A075FF"/>
    <w:rsid w:val="28A55630"/>
    <w:rsid w:val="28AA222B"/>
    <w:rsid w:val="28AA3FD9"/>
    <w:rsid w:val="28AD257F"/>
    <w:rsid w:val="28AD58BF"/>
    <w:rsid w:val="28B1662D"/>
    <w:rsid w:val="28B5297E"/>
    <w:rsid w:val="28BA6B86"/>
    <w:rsid w:val="28BE4A1C"/>
    <w:rsid w:val="28CD696D"/>
    <w:rsid w:val="28E27C90"/>
    <w:rsid w:val="28EB12EF"/>
    <w:rsid w:val="28FC235B"/>
    <w:rsid w:val="29231FDE"/>
    <w:rsid w:val="292813A2"/>
    <w:rsid w:val="292A0397"/>
    <w:rsid w:val="293164A9"/>
    <w:rsid w:val="29347D47"/>
    <w:rsid w:val="29437F8A"/>
    <w:rsid w:val="295223C1"/>
    <w:rsid w:val="296028EA"/>
    <w:rsid w:val="29634188"/>
    <w:rsid w:val="2976489F"/>
    <w:rsid w:val="297F5466"/>
    <w:rsid w:val="298962E5"/>
    <w:rsid w:val="2996630C"/>
    <w:rsid w:val="299F1664"/>
    <w:rsid w:val="29B019A3"/>
    <w:rsid w:val="29B449E4"/>
    <w:rsid w:val="29B669AE"/>
    <w:rsid w:val="29BF20C1"/>
    <w:rsid w:val="29C15A7E"/>
    <w:rsid w:val="29DF4157"/>
    <w:rsid w:val="29E452C9"/>
    <w:rsid w:val="29E74DB9"/>
    <w:rsid w:val="29EE6148"/>
    <w:rsid w:val="29F01EC0"/>
    <w:rsid w:val="2A007C29"/>
    <w:rsid w:val="2A013806"/>
    <w:rsid w:val="2A0140CD"/>
    <w:rsid w:val="2A0B0AA8"/>
    <w:rsid w:val="2A0E0598"/>
    <w:rsid w:val="2A1A518F"/>
    <w:rsid w:val="2A2E29E8"/>
    <w:rsid w:val="2A44045E"/>
    <w:rsid w:val="2A495A74"/>
    <w:rsid w:val="2A4E4E38"/>
    <w:rsid w:val="2A5C1303"/>
    <w:rsid w:val="2A622692"/>
    <w:rsid w:val="2A693A20"/>
    <w:rsid w:val="2A7D74CC"/>
    <w:rsid w:val="2A832D34"/>
    <w:rsid w:val="2A89317C"/>
    <w:rsid w:val="2A8B1BE9"/>
    <w:rsid w:val="2A8E3487"/>
    <w:rsid w:val="2A9A007E"/>
    <w:rsid w:val="2A9A62D0"/>
    <w:rsid w:val="2A9C2048"/>
    <w:rsid w:val="2AA35184"/>
    <w:rsid w:val="2AA50EFC"/>
    <w:rsid w:val="2AB729DE"/>
    <w:rsid w:val="2ACE1AD5"/>
    <w:rsid w:val="2AD417E1"/>
    <w:rsid w:val="2AD90BA6"/>
    <w:rsid w:val="2ADE440E"/>
    <w:rsid w:val="2AF27EBA"/>
    <w:rsid w:val="2AF94DA4"/>
    <w:rsid w:val="2B073965"/>
    <w:rsid w:val="2B084FE7"/>
    <w:rsid w:val="2B0B03D9"/>
    <w:rsid w:val="2B0D4CF3"/>
    <w:rsid w:val="2B2A31B0"/>
    <w:rsid w:val="2B34402E"/>
    <w:rsid w:val="2B373B1E"/>
    <w:rsid w:val="2B453124"/>
    <w:rsid w:val="2B4C581C"/>
    <w:rsid w:val="2B5753F6"/>
    <w:rsid w:val="2B5D3585"/>
    <w:rsid w:val="2B5E72FD"/>
    <w:rsid w:val="2B634913"/>
    <w:rsid w:val="2B6D12EE"/>
    <w:rsid w:val="2B830B12"/>
    <w:rsid w:val="2B865D91"/>
    <w:rsid w:val="2B876854"/>
    <w:rsid w:val="2B8F74B6"/>
    <w:rsid w:val="2B906CF5"/>
    <w:rsid w:val="2B944ACD"/>
    <w:rsid w:val="2BAC62BA"/>
    <w:rsid w:val="2BAF1907"/>
    <w:rsid w:val="2BBD2276"/>
    <w:rsid w:val="2BBE5028"/>
    <w:rsid w:val="2BD4615D"/>
    <w:rsid w:val="2BDC315C"/>
    <w:rsid w:val="2BE401FE"/>
    <w:rsid w:val="2BE772F2"/>
    <w:rsid w:val="2BEA0B91"/>
    <w:rsid w:val="2BF779F7"/>
    <w:rsid w:val="2C1300E8"/>
    <w:rsid w:val="2C131E96"/>
    <w:rsid w:val="2C185243"/>
    <w:rsid w:val="2C2422F5"/>
    <w:rsid w:val="2C2916B9"/>
    <w:rsid w:val="2C363DD6"/>
    <w:rsid w:val="2C491D5B"/>
    <w:rsid w:val="2C570869"/>
    <w:rsid w:val="2C576226"/>
    <w:rsid w:val="2C5A7AC4"/>
    <w:rsid w:val="2C6E3570"/>
    <w:rsid w:val="2C70553A"/>
    <w:rsid w:val="2C7D598C"/>
    <w:rsid w:val="2C8B5ED0"/>
    <w:rsid w:val="2C8E776E"/>
    <w:rsid w:val="2CAD4098"/>
    <w:rsid w:val="2CCF5C64"/>
    <w:rsid w:val="2CD0422B"/>
    <w:rsid w:val="2CD258AD"/>
    <w:rsid w:val="2CD755B9"/>
    <w:rsid w:val="2CDE6947"/>
    <w:rsid w:val="2CE11F94"/>
    <w:rsid w:val="2CE3344A"/>
    <w:rsid w:val="2CF717B7"/>
    <w:rsid w:val="2CF9108B"/>
    <w:rsid w:val="2D053ED4"/>
    <w:rsid w:val="2D0839C4"/>
    <w:rsid w:val="2D0B7011"/>
    <w:rsid w:val="2D0D4B37"/>
    <w:rsid w:val="2D111903"/>
    <w:rsid w:val="2D200D0E"/>
    <w:rsid w:val="2D393B7E"/>
    <w:rsid w:val="2D3F4D6F"/>
    <w:rsid w:val="2D4147C4"/>
    <w:rsid w:val="2D4744ED"/>
    <w:rsid w:val="2D4F7BF3"/>
    <w:rsid w:val="2D502C75"/>
    <w:rsid w:val="2D524C40"/>
    <w:rsid w:val="2D5409B8"/>
    <w:rsid w:val="2D787075"/>
    <w:rsid w:val="2D7E3C87"/>
    <w:rsid w:val="2D81293A"/>
    <w:rsid w:val="2D871B5F"/>
    <w:rsid w:val="2D910FF0"/>
    <w:rsid w:val="2DAA4A7C"/>
    <w:rsid w:val="2DB33930"/>
    <w:rsid w:val="2DCA2A28"/>
    <w:rsid w:val="2DCF6290"/>
    <w:rsid w:val="2DD815E9"/>
    <w:rsid w:val="2DD90EBD"/>
    <w:rsid w:val="2DE41D3C"/>
    <w:rsid w:val="2DEE4968"/>
    <w:rsid w:val="2DFD104F"/>
    <w:rsid w:val="2E045F3A"/>
    <w:rsid w:val="2E0C4DEE"/>
    <w:rsid w:val="2E110657"/>
    <w:rsid w:val="2E187C37"/>
    <w:rsid w:val="2E204D3E"/>
    <w:rsid w:val="2E224612"/>
    <w:rsid w:val="2E2760CC"/>
    <w:rsid w:val="2E2959A0"/>
    <w:rsid w:val="2E2C36E3"/>
    <w:rsid w:val="2E360625"/>
    <w:rsid w:val="2E474078"/>
    <w:rsid w:val="2E496043"/>
    <w:rsid w:val="2E513149"/>
    <w:rsid w:val="2E6315E4"/>
    <w:rsid w:val="2E734E6D"/>
    <w:rsid w:val="2E7C01C6"/>
    <w:rsid w:val="2E7C6418"/>
    <w:rsid w:val="2E912070"/>
    <w:rsid w:val="2E975000"/>
    <w:rsid w:val="2EA65243"/>
    <w:rsid w:val="2ECC69DE"/>
    <w:rsid w:val="2ECE479A"/>
    <w:rsid w:val="2ED3590C"/>
    <w:rsid w:val="2EF04710"/>
    <w:rsid w:val="2EF75A9F"/>
    <w:rsid w:val="2EFE507F"/>
    <w:rsid w:val="2F000DF7"/>
    <w:rsid w:val="2F1321AD"/>
    <w:rsid w:val="2F261EE0"/>
    <w:rsid w:val="2F28412D"/>
    <w:rsid w:val="2F2A7C22"/>
    <w:rsid w:val="2F3445FD"/>
    <w:rsid w:val="2F4D1B62"/>
    <w:rsid w:val="2F4D56BE"/>
    <w:rsid w:val="2F5B602D"/>
    <w:rsid w:val="2F6117D7"/>
    <w:rsid w:val="2F666780"/>
    <w:rsid w:val="2F68074A"/>
    <w:rsid w:val="2F6A2714"/>
    <w:rsid w:val="2F713AA3"/>
    <w:rsid w:val="2F792957"/>
    <w:rsid w:val="2F79351A"/>
    <w:rsid w:val="2F805A94"/>
    <w:rsid w:val="2F8512FC"/>
    <w:rsid w:val="2F866E22"/>
    <w:rsid w:val="2F8D29E4"/>
    <w:rsid w:val="2FB7522E"/>
    <w:rsid w:val="2FB90FA6"/>
    <w:rsid w:val="2FC31E25"/>
    <w:rsid w:val="2FC70985"/>
    <w:rsid w:val="2FD47B8E"/>
    <w:rsid w:val="2FDA70C7"/>
    <w:rsid w:val="2FE75B13"/>
    <w:rsid w:val="300639C1"/>
    <w:rsid w:val="30103B94"/>
    <w:rsid w:val="301B57BD"/>
    <w:rsid w:val="301B756B"/>
    <w:rsid w:val="30201025"/>
    <w:rsid w:val="30221C48"/>
    <w:rsid w:val="302C5C1C"/>
    <w:rsid w:val="30304FE1"/>
    <w:rsid w:val="30330D58"/>
    <w:rsid w:val="303348B4"/>
    <w:rsid w:val="30354AD0"/>
    <w:rsid w:val="30357A05"/>
    <w:rsid w:val="3044101E"/>
    <w:rsid w:val="304B49D7"/>
    <w:rsid w:val="305A4537"/>
    <w:rsid w:val="306727B0"/>
    <w:rsid w:val="30676C54"/>
    <w:rsid w:val="307B625B"/>
    <w:rsid w:val="30847806"/>
    <w:rsid w:val="308570DA"/>
    <w:rsid w:val="3086532C"/>
    <w:rsid w:val="30872E52"/>
    <w:rsid w:val="3095556F"/>
    <w:rsid w:val="309B06AC"/>
    <w:rsid w:val="30AE03DF"/>
    <w:rsid w:val="30B656B2"/>
    <w:rsid w:val="30C419B0"/>
    <w:rsid w:val="30C9346B"/>
    <w:rsid w:val="30CC4D09"/>
    <w:rsid w:val="30DF3E57"/>
    <w:rsid w:val="30E3277E"/>
    <w:rsid w:val="30F75DBA"/>
    <w:rsid w:val="30F878AC"/>
    <w:rsid w:val="30FD4EC2"/>
    <w:rsid w:val="30FE5C9F"/>
    <w:rsid w:val="31232B7B"/>
    <w:rsid w:val="3124258B"/>
    <w:rsid w:val="313E79B5"/>
    <w:rsid w:val="314427E3"/>
    <w:rsid w:val="314618C4"/>
    <w:rsid w:val="314F3970"/>
    <w:rsid w:val="31535C70"/>
    <w:rsid w:val="31653193"/>
    <w:rsid w:val="31662A68"/>
    <w:rsid w:val="31796C3F"/>
    <w:rsid w:val="318D26EA"/>
    <w:rsid w:val="318D4498"/>
    <w:rsid w:val="318E3C80"/>
    <w:rsid w:val="318F6165"/>
    <w:rsid w:val="319D4FDD"/>
    <w:rsid w:val="31A35A6A"/>
    <w:rsid w:val="31AF717C"/>
    <w:rsid w:val="31B45EC9"/>
    <w:rsid w:val="31D079A8"/>
    <w:rsid w:val="31D614B9"/>
    <w:rsid w:val="31D976DD"/>
    <w:rsid w:val="31DB5204"/>
    <w:rsid w:val="31E950F5"/>
    <w:rsid w:val="31F938DC"/>
    <w:rsid w:val="32024E86"/>
    <w:rsid w:val="320C6062"/>
    <w:rsid w:val="320F4EAD"/>
    <w:rsid w:val="321161C5"/>
    <w:rsid w:val="32226657"/>
    <w:rsid w:val="322873BD"/>
    <w:rsid w:val="324A57AF"/>
    <w:rsid w:val="324C6101"/>
    <w:rsid w:val="32513718"/>
    <w:rsid w:val="32566F80"/>
    <w:rsid w:val="32625925"/>
    <w:rsid w:val="32694A7A"/>
    <w:rsid w:val="32963820"/>
    <w:rsid w:val="32A23C6C"/>
    <w:rsid w:val="32AC088E"/>
    <w:rsid w:val="32B475AE"/>
    <w:rsid w:val="32C1089D"/>
    <w:rsid w:val="32D11119"/>
    <w:rsid w:val="32DC19B9"/>
    <w:rsid w:val="32DC4D9C"/>
    <w:rsid w:val="32E427DE"/>
    <w:rsid w:val="32ED75F2"/>
    <w:rsid w:val="32F3657D"/>
    <w:rsid w:val="32FD11AA"/>
    <w:rsid w:val="33007BB9"/>
    <w:rsid w:val="33105381"/>
    <w:rsid w:val="331878B3"/>
    <w:rsid w:val="332E5807"/>
    <w:rsid w:val="333170A5"/>
    <w:rsid w:val="33332E1D"/>
    <w:rsid w:val="333746BC"/>
    <w:rsid w:val="333F7A14"/>
    <w:rsid w:val="33460DA3"/>
    <w:rsid w:val="33490893"/>
    <w:rsid w:val="33492641"/>
    <w:rsid w:val="33552D94"/>
    <w:rsid w:val="3361798A"/>
    <w:rsid w:val="33633703"/>
    <w:rsid w:val="33686F6B"/>
    <w:rsid w:val="336E3E55"/>
    <w:rsid w:val="336F654B"/>
    <w:rsid w:val="33727DEA"/>
    <w:rsid w:val="33752BE3"/>
    <w:rsid w:val="33770DF1"/>
    <w:rsid w:val="33947D60"/>
    <w:rsid w:val="33953AD8"/>
    <w:rsid w:val="339A4C4A"/>
    <w:rsid w:val="33A44776"/>
    <w:rsid w:val="33B10912"/>
    <w:rsid w:val="33C766C1"/>
    <w:rsid w:val="33CD72F9"/>
    <w:rsid w:val="33D75E9F"/>
    <w:rsid w:val="33D77605"/>
    <w:rsid w:val="33DE0FDB"/>
    <w:rsid w:val="33EC194A"/>
    <w:rsid w:val="33EE30FE"/>
    <w:rsid w:val="33F407FF"/>
    <w:rsid w:val="33F702EF"/>
    <w:rsid w:val="33F94067"/>
    <w:rsid w:val="340053F5"/>
    <w:rsid w:val="340C3D9A"/>
    <w:rsid w:val="341E587B"/>
    <w:rsid w:val="341F46BA"/>
    <w:rsid w:val="3428494C"/>
    <w:rsid w:val="342C582E"/>
    <w:rsid w:val="342F7A89"/>
    <w:rsid w:val="3431735D"/>
    <w:rsid w:val="343230D5"/>
    <w:rsid w:val="34384B8F"/>
    <w:rsid w:val="34592D57"/>
    <w:rsid w:val="345D2848"/>
    <w:rsid w:val="34605E94"/>
    <w:rsid w:val="346911EC"/>
    <w:rsid w:val="34750B27"/>
    <w:rsid w:val="347E456C"/>
    <w:rsid w:val="3491429F"/>
    <w:rsid w:val="34A02734"/>
    <w:rsid w:val="34A42225"/>
    <w:rsid w:val="34AA5361"/>
    <w:rsid w:val="34B63D06"/>
    <w:rsid w:val="34B87A7E"/>
    <w:rsid w:val="34B955A4"/>
    <w:rsid w:val="34BF2BBB"/>
    <w:rsid w:val="34C35E4E"/>
    <w:rsid w:val="34C40CDE"/>
    <w:rsid w:val="34D16D92"/>
    <w:rsid w:val="34DB19BE"/>
    <w:rsid w:val="34DD74E5"/>
    <w:rsid w:val="34E24AFB"/>
    <w:rsid w:val="34E26D79"/>
    <w:rsid w:val="34EB7E53"/>
    <w:rsid w:val="34FA0097"/>
    <w:rsid w:val="35026F4B"/>
    <w:rsid w:val="35066A3B"/>
    <w:rsid w:val="351A4295"/>
    <w:rsid w:val="352275ED"/>
    <w:rsid w:val="35265C6B"/>
    <w:rsid w:val="352C502F"/>
    <w:rsid w:val="35305866"/>
    <w:rsid w:val="3567426F"/>
    <w:rsid w:val="356D6ABA"/>
    <w:rsid w:val="35700359"/>
    <w:rsid w:val="357C4F4F"/>
    <w:rsid w:val="357D65D2"/>
    <w:rsid w:val="35847960"/>
    <w:rsid w:val="358B48E0"/>
    <w:rsid w:val="35944047"/>
    <w:rsid w:val="359C73A0"/>
    <w:rsid w:val="35A61FCC"/>
    <w:rsid w:val="35B00755"/>
    <w:rsid w:val="35B46497"/>
    <w:rsid w:val="35B5220F"/>
    <w:rsid w:val="35C10BB4"/>
    <w:rsid w:val="35C506A4"/>
    <w:rsid w:val="35D73F34"/>
    <w:rsid w:val="35DC10E7"/>
    <w:rsid w:val="35DC154A"/>
    <w:rsid w:val="35E36B58"/>
    <w:rsid w:val="35EE27B6"/>
    <w:rsid w:val="35EF5721"/>
    <w:rsid w:val="35EF74CF"/>
    <w:rsid w:val="35FB40C6"/>
    <w:rsid w:val="36110972"/>
    <w:rsid w:val="36160F00"/>
    <w:rsid w:val="362D1DA6"/>
    <w:rsid w:val="362D7FF8"/>
    <w:rsid w:val="36315D3A"/>
    <w:rsid w:val="3632560E"/>
    <w:rsid w:val="364041CF"/>
    <w:rsid w:val="36427103"/>
    <w:rsid w:val="364517E5"/>
    <w:rsid w:val="36462E68"/>
    <w:rsid w:val="364D069A"/>
    <w:rsid w:val="364E58BC"/>
    <w:rsid w:val="3653186C"/>
    <w:rsid w:val="36814164"/>
    <w:rsid w:val="36941E25"/>
    <w:rsid w:val="36BE50F4"/>
    <w:rsid w:val="36C070BE"/>
    <w:rsid w:val="36C721FA"/>
    <w:rsid w:val="36D51A06"/>
    <w:rsid w:val="36D6068F"/>
    <w:rsid w:val="36DB7A54"/>
    <w:rsid w:val="36E20DE2"/>
    <w:rsid w:val="36E7464B"/>
    <w:rsid w:val="36E763F9"/>
    <w:rsid w:val="36EB413B"/>
    <w:rsid w:val="37040D59"/>
    <w:rsid w:val="370B658B"/>
    <w:rsid w:val="37113475"/>
    <w:rsid w:val="371A498D"/>
    <w:rsid w:val="371C2AE8"/>
    <w:rsid w:val="372431A9"/>
    <w:rsid w:val="372633C5"/>
    <w:rsid w:val="37294C63"/>
    <w:rsid w:val="372D3572"/>
    <w:rsid w:val="373F4487"/>
    <w:rsid w:val="37441A9D"/>
    <w:rsid w:val="3748158D"/>
    <w:rsid w:val="374B4BD9"/>
    <w:rsid w:val="37585548"/>
    <w:rsid w:val="375872F6"/>
    <w:rsid w:val="375A12C0"/>
    <w:rsid w:val="375D2B5F"/>
    <w:rsid w:val="375F2433"/>
    <w:rsid w:val="376018E5"/>
    <w:rsid w:val="37634542"/>
    <w:rsid w:val="37682A67"/>
    <w:rsid w:val="376B527C"/>
    <w:rsid w:val="37757EA8"/>
    <w:rsid w:val="37781747"/>
    <w:rsid w:val="37804506"/>
    <w:rsid w:val="37841E99"/>
    <w:rsid w:val="378D2C9C"/>
    <w:rsid w:val="379251DA"/>
    <w:rsid w:val="37991DE9"/>
    <w:rsid w:val="37B07132"/>
    <w:rsid w:val="37B24C58"/>
    <w:rsid w:val="37BF7375"/>
    <w:rsid w:val="37C4498C"/>
    <w:rsid w:val="37DE5A4E"/>
    <w:rsid w:val="37DF5322"/>
    <w:rsid w:val="37E172EC"/>
    <w:rsid w:val="37F41099"/>
    <w:rsid w:val="38007A5B"/>
    <w:rsid w:val="380134EA"/>
    <w:rsid w:val="3801798E"/>
    <w:rsid w:val="380D085B"/>
    <w:rsid w:val="380F20AB"/>
    <w:rsid w:val="38113CFA"/>
    <w:rsid w:val="38190834"/>
    <w:rsid w:val="38241748"/>
    <w:rsid w:val="382611A3"/>
    <w:rsid w:val="382A76DC"/>
    <w:rsid w:val="383218F5"/>
    <w:rsid w:val="38390ED6"/>
    <w:rsid w:val="38415FDC"/>
    <w:rsid w:val="38451629"/>
    <w:rsid w:val="385507AA"/>
    <w:rsid w:val="3862042D"/>
    <w:rsid w:val="38657F1D"/>
    <w:rsid w:val="386D6DD1"/>
    <w:rsid w:val="386F48F8"/>
    <w:rsid w:val="387D5F26"/>
    <w:rsid w:val="388A1731"/>
    <w:rsid w:val="389B749B"/>
    <w:rsid w:val="38B32EA0"/>
    <w:rsid w:val="38B35BDE"/>
    <w:rsid w:val="38B7004D"/>
    <w:rsid w:val="38BD5663"/>
    <w:rsid w:val="38CD161E"/>
    <w:rsid w:val="38DB3D3B"/>
    <w:rsid w:val="38E3083D"/>
    <w:rsid w:val="38E70932"/>
    <w:rsid w:val="38EE0785"/>
    <w:rsid w:val="38EE7F12"/>
    <w:rsid w:val="38F848ED"/>
    <w:rsid w:val="38F8669B"/>
    <w:rsid w:val="38FB43DD"/>
    <w:rsid w:val="39007C46"/>
    <w:rsid w:val="390A6C6A"/>
    <w:rsid w:val="3930052B"/>
    <w:rsid w:val="393F251C"/>
    <w:rsid w:val="394F0285"/>
    <w:rsid w:val="39504729"/>
    <w:rsid w:val="39516C38"/>
    <w:rsid w:val="395A55A8"/>
    <w:rsid w:val="3962620A"/>
    <w:rsid w:val="396C52DB"/>
    <w:rsid w:val="396F26D5"/>
    <w:rsid w:val="396F42D7"/>
    <w:rsid w:val="397D3044"/>
    <w:rsid w:val="3986639D"/>
    <w:rsid w:val="398A2A46"/>
    <w:rsid w:val="39A131D7"/>
    <w:rsid w:val="39A71E6F"/>
    <w:rsid w:val="39B0341A"/>
    <w:rsid w:val="39B06F76"/>
    <w:rsid w:val="39BE5B37"/>
    <w:rsid w:val="39BF540B"/>
    <w:rsid w:val="39C42A21"/>
    <w:rsid w:val="39C96289"/>
    <w:rsid w:val="39D569DC"/>
    <w:rsid w:val="39E210F9"/>
    <w:rsid w:val="39E6508D"/>
    <w:rsid w:val="39E82BB3"/>
    <w:rsid w:val="39E906DA"/>
    <w:rsid w:val="39F01A68"/>
    <w:rsid w:val="39F03816"/>
    <w:rsid w:val="39F50E2C"/>
    <w:rsid w:val="39F552D0"/>
    <w:rsid w:val="3A00614F"/>
    <w:rsid w:val="3A0177D1"/>
    <w:rsid w:val="3A033932"/>
    <w:rsid w:val="3A0F2EAC"/>
    <w:rsid w:val="3A0F6392"/>
    <w:rsid w:val="3A116CF2"/>
    <w:rsid w:val="3A1C460B"/>
    <w:rsid w:val="3A1F5EA9"/>
    <w:rsid w:val="3A3951BD"/>
    <w:rsid w:val="3A4678DA"/>
    <w:rsid w:val="3A4F678F"/>
    <w:rsid w:val="3A555D6F"/>
    <w:rsid w:val="3A5913BB"/>
    <w:rsid w:val="3A5C534F"/>
    <w:rsid w:val="3A687850"/>
    <w:rsid w:val="3A751F6D"/>
    <w:rsid w:val="3A766F89"/>
    <w:rsid w:val="3A836438"/>
    <w:rsid w:val="3A8C3813"/>
    <w:rsid w:val="3A916DA7"/>
    <w:rsid w:val="3A9C399E"/>
    <w:rsid w:val="3AA82343"/>
    <w:rsid w:val="3AB02FA5"/>
    <w:rsid w:val="3AB17449"/>
    <w:rsid w:val="3AB74334"/>
    <w:rsid w:val="3ACD1DA9"/>
    <w:rsid w:val="3ACE7FFB"/>
    <w:rsid w:val="3AD44EE6"/>
    <w:rsid w:val="3AE96BE3"/>
    <w:rsid w:val="3AEA295B"/>
    <w:rsid w:val="3AEA64B7"/>
    <w:rsid w:val="3AEC1CA2"/>
    <w:rsid w:val="3AFF6407"/>
    <w:rsid w:val="3B004548"/>
    <w:rsid w:val="3B005CDB"/>
    <w:rsid w:val="3B021A53"/>
    <w:rsid w:val="3B06492D"/>
    <w:rsid w:val="3B0F23C2"/>
    <w:rsid w:val="3B2A4A8F"/>
    <w:rsid w:val="3B2A61EB"/>
    <w:rsid w:val="3B36794F"/>
    <w:rsid w:val="3B50200B"/>
    <w:rsid w:val="3B567FF1"/>
    <w:rsid w:val="3B5953EB"/>
    <w:rsid w:val="3B5A188F"/>
    <w:rsid w:val="3B5F1F78"/>
    <w:rsid w:val="3B64270E"/>
    <w:rsid w:val="3B675D5A"/>
    <w:rsid w:val="3B6B584A"/>
    <w:rsid w:val="3B6B5C0B"/>
    <w:rsid w:val="3B714E2B"/>
    <w:rsid w:val="3B751E21"/>
    <w:rsid w:val="3B7566C9"/>
    <w:rsid w:val="3B787B31"/>
    <w:rsid w:val="3B796A37"/>
    <w:rsid w:val="3B7D37CF"/>
    <w:rsid w:val="3B806E1C"/>
    <w:rsid w:val="3B854432"/>
    <w:rsid w:val="3B903503"/>
    <w:rsid w:val="3B982D69"/>
    <w:rsid w:val="3B9C3C56"/>
    <w:rsid w:val="3B9F3746"/>
    <w:rsid w:val="3B9F54F4"/>
    <w:rsid w:val="3BA0301A"/>
    <w:rsid w:val="3BAC19BF"/>
    <w:rsid w:val="3BB0325D"/>
    <w:rsid w:val="3BB80C6F"/>
    <w:rsid w:val="3BE61375"/>
    <w:rsid w:val="3BE63123"/>
    <w:rsid w:val="3C0D054C"/>
    <w:rsid w:val="3C1313F8"/>
    <w:rsid w:val="3C1A2DCC"/>
    <w:rsid w:val="3C261771"/>
    <w:rsid w:val="3C265C15"/>
    <w:rsid w:val="3C2D0D52"/>
    <w:rsid w:val="3C371BD0"/>
    <w:rsid w:val="3C461E13"/>
    <w:rsid w:val="3C552A69"/>
    <w:rsid w:val="3C5A441A"/>
    <w:rsid w:val="3C642299"/>
    <w:rsid w:val="3C686DAB"/>
    <w:rsid w:val="3C757E11"/>
    <w:rsid w:val="3C7A1ABD"/>
    <w:rsid w:val="3C940DD1"/>
    <w:rsid w:val="3CA52FDE"/>
    <w:rsid w:val="3CB7061B"/>
    <w:rsid w:val="3CC50F8A"/>
    <w:rsid w:val="3CCD6A68"/>
    <w:rsid w:val="3CD70CBD"/>
    <w:rsid w:val="3CD72A6B"/>
    <w:rsid w:val="3CD94A35"/>
    <w:rsid w:val="3CED3BB8"/>
    <w:rsid w:val="3CF03A70"/>
    <w:rsid w:val="3CF65E3F"/>
    <w:rsid w:val="3CF8135F"/>
    <w:rsid w:val="3CF90C34"/>
    <w:rsid w:val="3CFD4BC8"/>
    <w:rsid w:val="3D092B74"/>
    <w:rsid w:val="3D0E0B83"/>
    <w:rsid w:val="3D1837B0"/>
    <w:rsid w:val="3D3B56F0"/>
    <w:rsid w:val="3D404B2C"/>
    <w:rsid w:val="3D483969"/>
    <w:rsid w:val="3D4C5207"/>
    <w:rsid w:val="3D504E6F"/>
    <w:rsid w:val="3D566086"/>
    <w:rsid w:val="3D5F13DF"/>
    <w:rsid w:val="3D624A2B"/>
    <w:rsid w:val="3D687B67"/>
    <w:rsid w:val="3D695DB9"/>
    <w:rsid w:val="3D6C33A0"/>
    <w:rsid w:val="3D711112"/>
    <w:rsid w:val="3D850719"/>
    <w:rsid w:val="3D85696B"/>
    <w:rsid w:val="3D8A3F82"/>
    <w:rsid w:val="3D9A41C5"/>
    <w:rsid w:val="3D9B65E3"/>
    <w:rsid w:val="3D9F3C8C"/>
    <w:rsid w:val="3DA60DBB"/>
    <w:rsid w:val="3DAE1A1E"/>
    <w:rsid w:val="3DAF7EBC"/>
    <w:rsid w:val="3DC54FBA"/>
    <w:rsid w:val="3DCE20C0"/>
    <w:rsid w:val="3DE10046"/>
    <w:rsid w:val="3DE73182"/>
    <w:rsid w:val="3DED6319"/>
    <w:rsid w:val="3DF02037"/>
    <w:rsid w:val="3DF37D79"/>
    <w:rsid w:val="3DF8713D"/>
    <w:rsid w:val="3DFD4E2D"/>
    <w:rsid w:val="3E216694"/>
    <w:rsid w:val="3E287A22"/>
    <w:rsid w:val="3E3B339E"/>
    <w:rsid w:val="3E3D2DA2"/>
    <w:rsid w:val="3E4B1963"/>
    <w:rsid w:val="3E4F1453"/>
    <w:rsid w:val="3E55713E"/>
    <w:rsid w:val="3E574293"/>
    <w:rsid w:val="3E5F0F6A"/>
    <w:rsid w:val="3E66679D"/>
    <w:rsid w:val="3E677F46"/>
    <w:rsid w:val="3E691DE9"/>
    <w:rsid w:val="3E834C59"/>
    <w:rsid w:val="3E9055C8"/>
    <w:rsid w:val="3E970704"/>
    <w:rsid w:val="3E9B4698"/>
    <w:rsid w:val="3EA177D5"/>
    <w:rsid w:val="3EB76FF8"/>
    <w:rsid w:val="3EBB0897"/>
    <w:rsid w:val="3EBC016B"/>
    <w:rsid w:val="3EBF1A09"/>
    <w:rsid w:val="3ECF4342"/>
    <w:rsid w:val="3ECF60F0"/>
    <w:rsid w:val="3ED23E32"/>
    <w:rsid w:val="3ED92ACB"/>
    <w:rsid w:val="3ED97F9D"/>
    <w:rsid w:val="3EE33949"/>
    <w:rsid w:val="3EE640DD"/>
    <w:rsid w:val="3EE871B2"/>
    <w:rsid w:val="3EEA2F2A"/>
    <w:rsid w:val="3EEF6083"/>
    <w:rsid w:val="3F087854"/>
    <w:rsid w:val="3F0A7128"/>
    <w:rsid w:val="3F1F7AF9"/>
    <w:rsid w:val="3F2C52F0"/>
    <w:rsid w:val="3F2D1069"/>
    <w:rsid w:val="3F397A0D"/>
    <w:rsid w:val="3F3E6DD2"/>
    <w:rsid w:val="3F4B2C2A"/>
    <w:rsid w:val="3F4D5267"/>
    <w:rsid w:val="3F4F7231"/>
    <w:rsid w:val="3F520ACF"/>
    <w:rsid w:val="3F636838"/>
    <w:rsid w:val="3F6E5909"/>
    <w:rsid w:val="3F7201B8"/>
    <w:rsid w:val="3F7E51DD"/>
    <w:rsid w:val="3F8A64BB"/>
    <w:rsid w:val="3F8C2233"/>
    <w:rsid w:val="3F926A03"/>
    <w:rsid w:val="3F93711E"/>
    <w:rsid w:val="3F9609BC"/>
    <w:rsid w:val="3F9925BA"/>
    <w:rsid w:val="3FA113C4"/>
    <w:rsid w:val="3FA532F5"/>
    <w:rsid w:val="3FA806EF"/>
    <w:rsid w:val="3FAB3768"/>
    <w:rsid w:val="3FAB68BC"/>
    <w:rsid w:val="3FB377C0"/>
    <w:rsid w:val="3FC714BD"/>
    <w:rsid w:val="3FC76DC7"/>
    <w:rsid w:val="3FD00372"/>
    <w:rsid w:val="3FDD483D"/>
    <w:rsid w:val="3FF027C2"/>
    <w:rsid w:val="3FF32979"/>
    <w:rsid w:val="3FF51B86"/>
    <w:rsid w:val="3FF658FE"/>
    <w:rsid w:val="3FF73B50"/>
    <w:rsid w:val="40063D93"/>
    <w:rsid w:val="40104C12"/>
    <w:rsid w:val="40155D85"/>
    <w:rsid w:val="401B44D0"/>
    <w:rsid w:val="401D10DD"/>
    <w:rsid w:val="401F09B1"/>
    <w:rsid w:val="401F30A7"/>
    <w:rsid w:val="402661E4"/>
    <w:rsid w:val="403A3A3D"/>
    <w:rsid w:val="403B1563"/>
    <w:rsid w:val="403C77B5"/>
    <w:rsid w:val="40416B7A"/>
    <w:rsid w:val="404228F2"/>
    <w:rsid w:val="40442B0E"/>
    <w:rsid w:val="40583EC3"/>
    <w:rsid w:val="405E57E2"/>
    <w:rsid w:val="406E7B8B"/>
    <w:rsid w:val="40747CE6"/>
    <w:rsid w:val="407F3B46"/>
    <w:rsid w:val="409018AF"/>
    <w:rsid w:val="409F5F96"/>
    <w:rsid w:val="40B41A41"/>
    <w:rsid w:val="40BB648C"/>
    <w:rsid w:val="40BC5F1A"/>
    <w:rsid w:val="40C003E6"/>
    <w:rsid w:val="40C17CBA"/>
    <w:rsid w:val="40C357E1"/>
    <w:rsid w:val="40C41559"/>
    <w:rsid w:val="40D14905"/>
    <w:rsid w:val="40D84160"/>
    <w:rsid w:val="40DF7875"/>
    <w:rsid w:val="40E060AF"/>
    <w:rsid w:val="40E1035D"/>
    <w:rsid w:val="41083B3B"/>
    <w:rsid w:val="4114428E"/>
    <w:rsid w:val="41195D48"/>
    <w:rsid w:val="411C75E7"/>
    <w:rsid w:val="41285F8B"/>
    <w:rsid w:val="41377F7D"/>
    <w:rsid w:val="413B181B"/>
    <w:rsid w:val="414032D5"/>
    <w:rsid w:val="414214A7"/>
    <w:rsid w:val="414C1C7A"/>
    <w:rsid w:val="4151103E"/>
    <w:rsid w:val="415C79E3"/>
    <w:rsid w:val="41670862"/>
    <w:rsid w:val="416D399E"/>
    <w:rsid w:val="416F5968"/>
    <w:rsid w:val="41742F7F"/>
    <w:rsid w:val="417B437E"/>
    <w:rsid w:val="417C1CE7"/>
    <w:rsid w:val="417E5BAB"/>
    <w:rsid w:val="417E7959"/>
    <w:rsid w:val="41856F3A"/>
    <w:rsid w:val="41864563"/>
    <w:rsid w:val="41A01FC6"/>
    <w:rsid w:val="41A2189A"/>
    <w:rsid w:val="41AF3FB7"/>
    <w:rsid w:val="41B96BE3"/>
    <w:rsid w:val="41BE244C"/>
    <w:rsid w:val="41C31810"/>
    <w:rsid w:val="41C51A2C"/>
    <w:rsid w:val="41D614EA"/>
    <w:rsid w:val="41E225DE"/>
    <w:rsid w:val="41E2613A"/>
    <w:rsid w:val="41EC520B"/>
    <w:rsid w:val="41FA7928"/>
    <w:rsid w:val="42002A64"/>
    <w:rsid w:val="420C2CFA"/>
    <w:rsid w:val="421F113C"/>
    <w:rsid w:val="422C3859"/>
    <w:rsid w:val="4234249A"/>
    <w:rsid w:val="423746D8"/>
    <w:rsid w:val="42424E2B"/>
    <w:rsid w:val="42426BD9"/>
    <w:rsid w:val="4258464E"/>
    <w:rsid w:val="425A03C6"/>
    <w:rsid w:val="425A3F23"/>
    <w:rsid w:val="425D0E59"/>
    <w:rsid w:val="42707701"/>
    <w:rsid w:val="42747399"/>
    <w:rsid w:val="427B20EB"/>
    <w:rsid w:val="42817701"/>
    <w:rsid w:val="42876CE2"/>
    <w:rsid w:val="42905B96"/>
    <w:rsid w:val="429338D8"/>
    <w:rsid w:val="429513FF"/>
    <w:rsid w:val="429E2362"/>
    <w:rsid w:val="42A11B51"/>
    <w:rsid w:val="42A67168"/>
    <w:rsid w:val="42B86E9B"/>
    <w:rsid w:val="42D00689"/>
    <w:rsid w:val="42D261AF"/>
    <w:rsid w:val="42D57A4D"/>
    <w:rsid w:val="42E61C5A"/>
    <w:rsid w:val="42E63A08"/>
    <w:rsid w:val="42F02AD9"/>
    <w:rsid w:val="42F36125"/>
    <w:rsid w:val="42F500EF"/>
    <w:rsid w:val="42F73E67"/>
    <w:rsid w:val="43014A43"/>
    <w:rsid w:val="431E31A2"/>
    <w:rsid w:val="431F44E6"/>
    <w:rsid w:val="43234C5C"/>
    <w:rsid w:val="43305EF3"/>
    <w:rsid w:val="43316516"/>
    <w:rsid w:val="43374264"/>
    <w:rsid w:val="43430E5B"/>
    <w:rsid w:val="434B5F61"/>
    <w:rsid w:val="43525542"/>
    <w:rsid w:val="435B61A4"/>
    <w:rsid w:val="43655275"/>
    <w:rsid w:val="436808C1"/>
    <w:rsid w:val="43734903"/>
    <w:rsid w:val="438576C5"/>
    <w:rsid w:val="438751EB"/>
    <w:rsid w:val="4396542E"/>
    <w:rsid w:val="43A460BD"/>
    <w:rsid w:val="43AE09CA"/>
    <w:rsid w:val="43B12268"/>
    <w:rsid w:val="43BB4E95"/>
    <w:rsid w:val="43C81360"/>
    <w:rsid w:val="43CA280D"/>
    <w:rsid w:val="43D441A9"/>
    <w:rsid w:val="43F15AEC"/>
    <w:rsid w:val="441445A5"/>
    <w:rsid w:val="441647C1"/>
    <w:rsid w:val="44307631"/>
    <w:rsid w:val="44315157"/>
    <w:rsid w:val="44332C7D"/>
    <w:rsid w:val="4440539A"/>
    <w:rsid w:val="444255B6"/>
    <w:rsid w:val="44560A2D"/>
    <w:rsid w:val="4467501D"/>
    <w:rsid w:val="446C618F"/>
    <w:rsid w:val="44735770"/>
    <w:rsid w:val="44753296"/>
    <w:rsid w:val="44780FD8"/>
    <w:rsid w:val="44827761"/>
    <w:rsid w:val="4484703C"/>
    <w:rsid w:val="448636F5"/>
    <w:rsid w:val="448F0C81"/>
    <w:rsid w:val="44937BC0"/>
    <w:rsid w:val="449576FB"/>
    <w:rsid w:val="44964404"/>
    <w:rsid w:val="44A122DD"/>
    <w:rsid w:val="44A678F3"/>
    <w:rsid w:val="44BF2CB9"/>
    <w:rsid w:val="44C35434"/>
    <w:rsid w:val="44C91833"/>
    <w:rsid w:val="44E4666D"/>
    <w:rsid w:val="44ED72D0"/>
    <w:rsid w:val="44EE2822"/>
    <w:rsid w:val="44EE7279"/>
    <w:rsid w:val="44FA37F7"/>
    <w:rsid w:val="44FC5765"/>
    <w:rsid w:val="4508235C"/>
    <w:rsid w:val="450E5498"/>
    <w:rsid w:val="45126D36"/>
    <w:rsid w:val="45132AAF"/>
    <w:rsid w:val="451D0B70"/>
    <w:rsid w:val="452847AC"/>
    <w:rsid w:val="453360D1"/>
    <w:rsid w:val="4541177A"/>
    <w:rsid w:val="454809AA"/>
    <w:rsid w:val="45482758"/>
    <w:rsid w:val="45493A54"/>
    <w:rsid w:val="454B178E"/>
    <w:rsid w:val="454E61C1"/>
    <w:rsid w:val="4568104C"/>
    <w:rsid w:val="456904E4"/>
    <w:rsid w:val="456B6447"/>
    <w:rsid w:val="4575533A"/>
    <w:rsid w:val="4577128F"/>
    <w:rsid w:val="457A48DC"/>
    <w:rsid w:val="457E617A"/>
    <w:rsid w:val="45806690"/>
    <w:rsid w:val="45854DE0"/>
    <w:rsid w:val="45961716"/>
    <w:rsid w:val="459E681C"/>
    <w:rsid w:val="45B918A8"/>
    <w:rsid w:val="45BB73CE"/>
    <w:rsid w:val="45BD3146"/>
    <w:rsid w:val="45C049E4"/>
    <w:rsid w:val="45D24718"/>
    <w:rsid w:val="45E561F9"/>
    <w:rsid w:val="45EA7CB3"/>
    <w:rsid w:val="45F12D3D"/>
    <w:rsid w:val="45F96148"/>
    <w:rsid w:val="45FC3543"/>
    <w:rsid w:val="46103030"/>
    <w:rsid w:val="46130FB8"/>
    <w:rsid w:val="461D1E37"/>
    <w:rsid w:val="463D4287"/>
    <w:rsid w:val="46405B25"/>
    <w:rsid w:val="464C44CA"/>
    <w:rsid w:val="46537607"/>
    <w:rsid w:val="46671304"/>
    <w:rsid w:val="46690BD8"/>
    <w:rsid w:val="467B2000"/>
    <w:rsid w:val="46805F22"/>
    <w:rsid w:val="4682613E"/>
    <w:rsid w:val="468B4FF2"/>
    <w:rsid w:val="468C48C7"/>
    <w:rsid w:val="468E063F"/>
    <w:rsid w:val="4693236E"/>
    <w:rsid w:val="46AB7443"/>
    <w:rsid w:val="46B06807"/>
    <w:rsid w:val="46B207D1"/>
    <w:rsid w:val="46BA58D8"/>
    <w:rsid w:val="46C10A14"/>
    <w:rsid w:val="46CB53EF"/>
    <w:rsid w:val="46D02A05"/>
    <w:rsid w:val="46D87B0C"/>
    <w:rsid w:val="46E44703"/>
    <w:rsid w:val="46E666CD"/>
    <w:rsid w:val="46E841F3"/>
    <w:rsid w:val="46F72CBA"/>
    <w:rsid w:val="46F96400"/>
    <w:rsid w:val="471833A7"/>
    <w:rsid w:val="471948A5"/>
    <w:rsid w:val="472E597E"/>
    <w:rsid w:val="47332F94"/>
    <w:rsid w:val="47431429"/>
    <w:rsid w:val="4743767B"/>
    <w:rsid w:val="47482FB0"/>
    <w:rsid w:val="474A1D1B"/>
    <w:rsid w:val="474E6020"/>
    <w:rsid w:val="475C073D"/>
    <w:rsid w:val="476561F7"/>
    <w:rsid w:val="476615BC"/>
    <w:rsid w:val="47705F96"/>
    <w:rsid w:val="47947ED7"/>
    <w:rsid w:val="4799373F"/>
    <w:rsid w:val="479F062A"/>
    <w:rsid w:val="47A619B8"/>
    <w:rsid w:val="47AB4CCE"/>
    <w:rsid w:val="47B71E17"/>
    <w:rsid w:val="47B75973"/>
    <w:rsid w:val="47CA7D9C"/>
    <w:rsid w:val="47CD33E9"/>
    <w:rsid w:val="47DB5B06"/>
    <w:rsid w:val="47DC362C"/>
    <w:rsid w:val="47DC523D"/>
    <w:rsid w:val="47DE73A4"/>
    <w:rsid w:val="47E250E6"/>
    <w:rsid w:val="47EA7AF7"/>
    <w:rsid w:val="47F646ED"/>
    <w:rsid w:val="47FE17F4"/>
    <w:rsid w:val="4800731A"/>
    <w:rsid w:val="481608EC"/>
    <w:rsid w:val="48166B3E"/>
    <w:rsid w:val="481F0102"/>
    <w:rsid w:val="48276F9D"/>
    <w:rsid w:val="482F19AD"/>
    <w:rsid w:val="48337277"/>
    <w:rsid w:val="48345216"/>
    <w:rsid w:val="48384D06"/>
    <w:rsid w:val="483E7E42"/>
    <w:rsid w:val="485626DC"/>
    <w:rsid w:val="4860425D"/>
    <w:rsid w:val="48625944"/>
    <w:rsid w:val="486C49B0"/>
    <w:rsid w:val="486F3B0A"/>
    <w:rsid w:val="487D6BBD"/>
    <w:rsid w:val="48831CF9"/>
    <w:rsid w:val="48834C9A"/>
    <w:rsid w:val="4884087B"/>
    <w:rsid w:val="488717E9"/>
    <w:rsid w:val="488B752C"/>
    <w:rsid w:val="489D725F"/>
    <w:rsid w:val="48A16373"/>
    <w:rsid w:val="48A16BAF"/>
    <w:rsid w:val="48A56114"/>
    <w:rsid w:val="48AB197C"/>
    <w:rsid w:val="48AC7146"/>
    <w:rsid w:val="48AC74A2"/>
    <w:rsid w:val="48AE321A"/>
    <w:rsid w:val="48B12D0A"/>
    <w:rsid w:val="48B40105"/>
    <w:rsid w:val="48BF0F83"/>
    <w:rsid w:val="48BF71D5"/>
    <w:rsid w:val="48C04CFB"/>
    <w:rsid w:val="48D06654"/>
    <w:rsid w:val="48DE348E"/>
    <w:rsid w:val="48F350D1"/>
    <w:rsid w:val="48F871B8"/>
    <w:rsid w:val="48FC3F85"/>
    <w:rsid w:val="48FD385A"/>
    <w:rsid w:val="48FF5824"/>
    <w:rsid w:val="491C4628"/>
    <w:rsid w:val="49290AF3"/>
    <w:rsid w:val="49296D45"/>
    <w:rsid w:val="4930720A"/>
    <w:rsid w:val="4944592C"/>
    <w:rsid w:val="495024F9"/>
    <w:rsid w:val="495D1CB1"/>
    <w:rsid w:val="49695393"/>
    <w:rsid w:val="4977360C"/>
    <w:rsid w:val="497A30FC"/>
    <w:rsid w:val="497E2BEC"/>
    <w:rsid w:val="497F6965"/>
    <w:rsid w:val="498B4FAA"/>
    <w:rsid w:val="498E6BA8"/>
    <w:rsid w:val="499A72FA"/>
    <w:rsid w:val="49B02FC2"/>
    <w:rsid w:val="49C83E68"/>
    <w:rsid w:val="49D00F6E"/>
    <w:rsid w:val="49D46CB0"/>
    <w:rsid w:val="49D62A28"/>
    <w:rsid w:val="49E36EF3"/>
    <w:rsid w:val="49E8275C"/>
    <w:rsid w:val="49EA64D4"/>
    <w:rsid w:val="49EC3FFA"/>
    <w:rsid w:val="49FD6207"/>
    <w:rsid w:val="4A0A4480"/>
    <w:rsid w:val="4A2D4613"/>
    <w:rsid w:val="4A2E73B2"/>
    <w:rsid w:val="4A767D68"/>
    <w:rsid w:val="4A804742"/>
    <w:rsid w:val="4A834233"/>
    <w:rsid w:val="4A875AD1"/>
    <w:rsid w:val="4A930919"/>
    <w:rsid w:val="4A9401EE"/>
    <w:rsid w:val="4A946440"/>
    <w:rsid w:val="4A954692"/>
    <w:rsid w:val="4AA20B5D"/>
    <w:rsid w:val="4AAC2206"/>
    <w:rsid w:val="4AAC5537"/>
    <w:rsid w:val="4AB609E7"/>
    <w:rsid w:val="4AB64608"/>
    <w:rsid w:val="4AC52511"/>
    <w:rsid w:val="4ACD6658"/>
    <w:rsid w:val="4AD827D0"/>
    <w:rsid w:val="4ADB7BCB"/>
    <w:rsid w:val="4ADD1B95"/>
    <w:rsid w:val="4AE051C0"/>
    <w:rsid w:val="4AE271AB"/>
    <w:rsid w:val="4AE90F33"/>
    <w:rsid w:val="4AEE3DA2"/>
    <w:rsid w:val="4AF511B4"/>
    <w:rsid w:val="4AFD3FE5"/>
    <w:rsid w:val="4B003F3A"/>
    <w:rsid w:val="4B0B04B0"/>
    <w:rsid w:val="4B15638F"/>
    <w:rsid w:val="4B221C9D"/>
    <w:rsid w:val="4B2B0B52"/>
    <w:rsid w:val="4B2B2900"/>
    <w:rsid w:val="4B2F6A1B"/>
    <w:rsid w:val="4B335C59"/>
    <w:rsid w:val="4B3471B4"/>
    <w:rsid w:val="4B34724D"/>
    <w:rsid w:val="4B3D2633"/>
    <w:rsid w:val="4B49722A"/>
    <w:rsid w:val="4B517E8D"/>
    <w:rsid w:val="4B531E57"/>
    <w:rsid w:val="4B6E5ABD"/>
    <w:rsid w:val="4B7778F3"/>
    <w:rsid w:val="4B8464B4"/>
    <w:rsid w:val="4B8D35BB"/>
    <w:rsid w:val="4B8E10E1"/>
    <w:rsid w:val="4B904E59"/>
    <w:rsid w:val="4B92297F"/>
    <w:rsid w:val="4BB24DCF"/>
    <w:rsid w:val="4BC0573E"/>
    <w:rsid w:val="4BC52D55"/>
    <w:rsid w:val="4BC93EC7"/>
    <w:rsid w:val="4BD034A7"/>
    <w:rsid w:val="4BDC3BFA"/>
    <w:rsid w:val="4BE975BA"/>
    <w:rsid w:val="4BF76C86"/>
    <w:rsid w:val="4BFA22D2"/>
    <w:rsid w:val="4C0369F3"/>
    <w:rsid w:val="4C0A69B9"/>
    <w:rsid w:val="4C107D48"/>
    <w:rsid w:val="4C172E84"/>
    <w:rsid w:val="4C181799"/>
    <w:rsid w:val="4C1F3627"/>
    <w:rsid w:val="4C2D4456"/>
    <w:rsid w:val="4C404189"/>
    <w:rsid w:val="4C4E4221"/>
    <w:rsid w:val="4C523EBC"/>
    <w:rsid w:val="4C56066C"/>
    <w:rsid w:val="4C5E6D05"/>
    <w:rsid w:val="4C653BF0"/>
    <w:rsid w:val="4C675BBA"/>
    <w:rsid w:val="4C6836E0"/>
    <w:rsid w:val="4C6D519A"/>
    <w:rsid w:val="4C70423A"/>
    <w:rsid w:val="4C762ADA"/>
    <w:rsid w:val="4C786019"/>
    <w:rsid w:val="4C7B78B7"/>
    <w:rsid w:val="4C8A18A8"/>
    <w:rsid w:val="4C8E043C"/>
    <w:rsid w:val="4C9269AF"/>
    <w:rsid w:val="4C9A25B0"/>
    <w:rsid w:val="4CA84774"/>
    <w:rsid w:val="4CAD4E55"/>
    <w:rsid w:val="4CAD5597"/>
    <w:rsid w:val="4CAF0EB6"/>
    <w:rsid w:val="4CB16E35"/>
    <w:rsid w:val="4CBE77A4"/>
    <w:rsid w:val="4CC44C05"/>
    <w:rsid w:val="4CCC1EC1"/>
    <w:rsid w:val="4CCF23C9"/>
    <w:rsid w:val="4CD07C03"/>
    <w:rsid w:val="4CD40D75"/>
    <w:rsid w:val="4CDA2830"/>
    <w:rsid w:val="4CE0771A"/>
    <w:rsid w:val="4CFB4554"/>
    <w:rsid w:val="4CFF4044"/>
    <w:rsid w:val="4D155616"/>
    <w:rsid w:val="4D1A70D0"/>
    <w:rsid w:val="4D241CFD"/>
    <w:rsid w:val="4D265A75"/>
    <w:rsid w:val="4D3F6B37"/>
    <w:rsid w:val="4D40640B"/>
    <w:rsid w:val="4D467EC5"/>
    <w:rsid w:val="4D48080E"/>
    <w:rsid w:val="4D4D5F74"/>
    <w:rsid w:val="4D4E28D6"/>
    <w:rsid w:val="4D5117AD"/>
    <w:rsid w:val="4D52686A"/>
    <w:rsid w:val="4D5F4AE3"/>
    <w:rsid w:val="4D616AAD"/>
    <w:rsid w:val="4D720187"/>
    <w:rsid w:val="4D752558"/>
    <w:rsid w:val="4D86179A"/>
    <w:rsid w:val="4D92310A"/>
    <w:rsid w:val="4D9B60F2"/>
    <w:rsid w:val="4DA16EA9"/>
    <w:rsid w:val="4DBA7F6B"/>
    <w:rsid w:val="4DBC0187"/>
    <w:rsid w:val="4DD260C1"/>
    <w:rsid w:val="4DDD3C5A"/>
    <w:rsid w:val="4DE619F9"/>
    <w:rsid w:val="4DE67456"/>
    <w:rsid w:val="4DEC34D2"/>
    <w:rsid w:val="4E021266"/>
    <w:rsid w:val="4E04568A"/>
    <w:rsid w:val="4E0538DC"/>
    <w:rsid w:val="4E1E499E"/>
    <w:rsid w:val="4E223196"/>
    <w:rsid w:val="4E250A92"/>
    <w:rsid w:val="4E281379"/>
    <w:rsid w:val="4E28581D"/>
    <w:rsid w:val="4E2F2707"/>
    <w:rsid w:val="4E37780E"/>
    <w:rsid w:val="4E4A7541"/>
    <w:rsid w:val="4E4F4B57"/>
    <w:rsid w:val="4E5B174E"/>
    <w:rsid w:val="4E600B13"/>
    <w:rsid w:val="4E65437B"/>
    <w:rsid w:val="4E6D1482"/>
    <w:rsid w:val="4E766588"/>
    <w:rsid w:val="4E791BD4"/>
    <w:rsid w:val="4E824F2D"/>
    <w:rsid w:val="4E8A6E7C"/>
    <w:rsid w:val="4E8E210C"/>
    <w:rsid w:val="4EAC1FAA"/>
    <w:rsid w:val="4EBE1CDD"/>
    <w:rsid w:val="4EBE3A8B"/>
    <w:rsid w:val="4EC015B1"/>
    <w:rsid w:val="4EC866B8"/>
    <w:rsid w:val="4ED27537"/>
    <w:rsid w:val="4ED82D9F"/>
    <w:rsid w:val="4EDB288F"/>
    <w:rsid w:val="4EE31744"/>
    <w:rsid w:val="4EE72FE2"/>
    <w:rsid w:val="4EE740AC"/>
    <w:rsid w:val="4EEA0D24"/>
    <w:rsid w:val="4EEA2AD2"/>
    <w:rsid w:val="4EF179BD"/>
    <w:rsid w:val="4F0B7C1B"/>
    <w:rsid w:val="4F1813ED"/>
    <w:rsid w:val="4F192D35"/>
    <w:rsid w:val="4F1D4C56"/>
    <w:rsid w:val="4F1D6A04"/>
    <w:rsid w:val="4F31425D"/>
    <w:rsid w:val="4F38383D"/>
    <w:rsid w:val="4F4641AC"/>
    <w:rsid w:val="4F4A0B2A"/>
    <w:rsid w:val="4F520661"/>
    <w:rsid w:val="4F563CC4"/>
    <w:rsid w:val="4F615527"/>
    <w:rsid w:val="4F6665FD"/>
    <w:rsid w:val="4F754A92"/>
    <w:rsid w:val="4F764366"/>
    <w:rsid w:val="4F7D3946"/>
    <w:rsid w:val="4F822D0B"/>
    <w:rsid w:val="4F90367A"/>
    <w:rsid w:val="4F9071D6"/>
    <w:rsid w:val="4F936CC6"/>
    <w:rsid w:val="4F9D5D96"/>
    <w:rsid w:val="4FA17635"/>
    <w:rsid w:val="4FA233AD"/>
    <w:rsid w:val="4FA9473B"/>
    <w:rsid w:val="4FAE1D52"/>
    <w:rsid w:val="4FB22261"/>
    <w:rsid w:val="4FB355BA"/>
    <w:rsid w:val="4FB72A18"/>
    <w:rsid w:val="4FC17F64"/>
    <w:rsid w:val="4FC9093A"/>
    <w:rsid w:val="4FD01CC8"/>
    <w:rsid w:val="4FD33566"/>
    <w:rsid w:val="4FDC0F3A"/>
    <w:rsid w:val="4FE319FB"/>
    <w:rsid w:val="4FEB4D54"/>
    <w:rsid w:val="4FEE214E"/>
    <w:rsid w:val="4FF260E2"/>
    <w:rsid w:val="4FF77255"/>
    <w:rsid w:val="4FF9121F"/>
    <w:rsid w:val="50125E3D"/>
    <w:rsid w:val="50137E07"/>
    <w:rsid w:val="501871CB"/>
    <w:rsid w:val="501F41A7"/>
    <w:rsid w:val="5028499E"/>
    <w:rsid w:val="502F4C40"/>
    <w:rsid w:val="50342257"/>
    <w:rsid w:val="50395ABF"/>
    <w:rsid w:val="50483F54"/>
    <w:rsid w:val="50504BB7"/>
    <w:rsid w:val="50505EE5"/>
    <w:rsid w:val="505949E6"/>
    <w:rsid w:val="50650662"/>
    <w:rsid w:val="50700DB5"/>
    <w:rsid w:val="507B2AF5"/>
    <w:rsid w:val="508551C2"/>
    <w:rsid w:val="508A6E12"/>
    <w:rsid w:val="50A373DC"/>
    <w:rsid w:val="50AF7B2F"/>
    <w:rsid w:val="50B27620"/>
    <w:rsid w:val="50C25AB5"/>
    <w:rsid w:val="50C64E79"/>
    <w:rsid w:val="50D06A8C"/>
    <w:rsid w:val="50DD28EE"/>
    <w:rsid w:val="50DF429E"/>
    <w:rsid w:val="50F934A0"/>
    <w:rsid w:val="51121E6C"/>
    <w:rsid w:val="51165E00"/>
    <w:rsid w:val="51200A2D"/>
    <w:rsid w:val="512E4EF8"/>
    <w:rsid w:val="51387B25"/>
    <w:rsid w:val="513D439B"/>
    <w:rsid w:val="51404C2B"/>
    <w:rsid w:val="51513922"/>
    <w:rsid w:val="5156444F"/>
    <w:rsid w:val="51586419"/>
    <w:rsid w:val="51675575"/>
    <w:rsid w:val="5167665C"/>
    <w:rsid w:val="517B3EB5"/>
    <w:rsid w:val="51905BB3"/>
    <w:rsid w:val="51960CEF"/>
    <w:rsid w:val="51A52CE0"/>
    <w:rsid w:val="51AF590D"/>
    <w:rsid w:val="51BA2C30"/>
    <w:rsid w:val="51C13FBE"/>
    <w:rsid w:val="51D13AD5"/>
    <w:rsid w:val="51D24C77"/>
    <w:rsid w:val="51E101BC"/>
    <w:rsid w:val="51E15B4E"/>
    <w:rsid w:val="51E67581"/>
    <w:rsid w:val="51E7154B"/>
    <w:rsid w:val="51E8779D"/>
    <w:rsid w:val="520420FD"/>
    <w:rsid w:val="5208528A"/>
    <w:rsid w:val="5209326F"/>
    <w:rsid w:val="52171E30"/>
    <w:rsid w:val="521C2FA3"/>
    <w:rsid w:val="522D51B0"/>
    <w:rsid w:val="52322B6D"/>
    <w:rsid w:val="523302EC"/>
    <w:rsid w:val="524424F9"/>
    <w:rsid w:val="525F5585"/>
    <w:rsid w:val="52612E24"/>
    <w:rsid w:val="526302BF"/>
    <w:rsid w:val="52645BD4"/>
    <w:rsid w:val="526A6404"/>
    <w:rsid w:val="526F57C8"/>
    <w:rsid w:val="5272350A"/>
    <w:rsid w:val="52741030"/>
    <w:rsid w:val="52756035"/>
    <w:rsid w:val="5277467D"/>
    <w:rsid w:val="527821A3"/>
    <w:rsid w:val="527C7EE5"/>
    <w:rsid w:val="5280431E"/>
    <w:rsid w:val="52862B12"/>
    <w:rsid w:val="52884ADC"/>
    <w:rsid w:val="528B0128"/>
    <w:rsid w:val="529E039B"/>
    <w:rsid w:val="52A1794C"/>
    <w:rsid w:val="52A631B4"/>
    <w:rsid w:val="52B4142D"/>
    <w:rsid w:val="52C5363A"/>
    <w:rsid w:val="52DB10B0"/>
    <w:rsid w:val="52DB4C0C"/>
    <w:rsid w:val="52E71802"/>
    <w:rsid w:val="52E8557B"/>
    <w:rsid w:val="52F21F55"/>
    <w:rsid w:val="530009DE"/>
    <w:rsid w:val="530925F6"/>
    <w:rsid w:val="530F6FAB"/>
    <w:rsid w:val="531243A6"/>
    <w:rsid w:val="531427A3"/>
    <w:rsid w:val="5325232B"/>
    <w:rsid w:val="532D11DF"/>
    <w:rsid w:val="533267F6"/>
    <w:rsid w:val="53400F13"/>
    <w:rsid w:val="534054E1"/>
    <w:rsid w:val="53430A03"/>
    <w:rsid w:val="53513120"/>
    <w:rsid w:val="53530C46"/>
    <w:rsid w:val="535B5D4C"/>
    <w:rsid w:val="53762B86"/>
    <w:rsid w:val="537D3F15"/>
    <w:rsid w:val="538F3C48"/>
    <w:rsid w:val="539A6875"/>
    <w:rsid w:val="53A96AB8"/>
    <w:rsid w:val="53AA2830"/>
    <w:rsid w:val="53B10062"/>
    <w:rsid w:val="53BD07B5"/>
    <w:rsid w:val="53C27B7A"/>
    <w:rsid w:val="53D30264"/>
    <w:rsid w:val="53D8739D"/>
    <w:rsid w:val="53E144A4"/>
    <w:rsid w:val="53EE096F"/>
    <w:rsid w:val="53F87A3F"/>
    <w:rsid w:val="53FD0BB2"/>
    <w:rsid w:val="54120654"/>
    <w:rsid w:val="541505F1"/>
    <w:rsid w:val="54161C73"/>
    <w:rsid w:val="54216F96"/>
    <w:rsid w:val="54240834"/>
    <w:rsid w:val="54297BF9"/>
    <w:rsid w:val="542D5D29"/>
    <w:rsid w:val="5438608E"/>
    <w:rsid w:val="54387E3C"/>
    <w:rsid w:val="543D36A4"/>
    <w:rsid w:val="543D5452"/>
    <w:rsid w:val="54444A33"/>
    <w:rsid w:val="544C647C"/>
    <w:rsid w:val="5450728F"/>
    <w:rsid w:val="54603722"/>
    <w:rsid w:val="54671A08"/>
    <w:rsid w:val="54694499"/>
    <w:rsid w:val="547B6AD0"/>
    <w:rsid w:val="547F1F0F"/>
    <w:rsid w:val="54817A35"/>
    <w:rsid w:val="54837309"/>
    <w:rsid w:val="548B08B3"/>
    <w:rsid w:val="549E4143"/>
    <w:rsid w:val="54B24092"/>
    <w:rsid w:val="54B5148C"/>
    <w:rsid w:val="54C6369A"/>
    <w:rsid w:val="54CC6443"/>
    <w:rsid w:val="54D10E25"/>
    <w:rsid w:val="54D23DEC"/>
    <w:rsid w:val="54D432F0"/>
    <w:rsid w:val="54D44BD5"/>
    <w:rsid w:val="54D97871"/>
    <w:rsid w:val="54E64590"/>
    <w:rsid w:val="54F226E1"/>
    <w:rsid w:val="54F63F7F"/>
    <w:rsid w:val="54F975CB"/>
    <w:rsid w:val="54FA3343"/>
    <w:rsid w:val="55032DA2"/>
    <w:rsid w:val="55083CB2"/>
    <w:rsid w:val="550D6052"/>
    <w:rsid w:val="55110DB9"/>
    <w:rsid w:val="5512068D"/>
    <w:rsid w:val="551C150B"/>
    <w:rsid w:val="552F1841"/>
    <w:rsid w:val="55313209"/>
    <w:rsid w:val="553E1482"/>
    <w:rsid w:val="55436A98"/>
    <w:rsid w:val="55450A62"/>
    <w:rsid w:val="55464EF7"/>
    <w:rsid w:val="554D5B69"/>
    <w:rsid w:val="554E3DBB"/>
    <w:rsid w:val="55515659"/>
    <w:rsid w:val="555E1B24"/>
    <w:rsid w:val="5560589C"/>
    <w:rsid w:val="55690BF5"/>
    <w:rsid w:val="556F1F83"/>
    <w:rsid w:val="55782BE6"/>
    <w:rsid w:val="558B219B"/>
    <w:rsid w:val="55913CA7"/>
    <w:rsid w:val="559519EA"/>
    <w:rsid w:val="55B87486"/>
    <w:rsid w:val="55BF108B"/>
    <w:rsid w:val="55C44957"/>
    <w:rsid w:val="55C54681"/>
    <w:rsid w:val="55C71477"/>
    <w:rsid w:val="55C93441"/>
    <w:rsid w:val="55C951EF"/>
    <w:rsid w:val="55D10548"/>
    <w:rsid w:val="55D50038"/>
    <w:rsid w:val="55E92BB7"/>
    <w:rsid w:val="55F67FAE"/>
    <w:rsid w:val="560C332E"/>
    <w:rsid w:val="561510AB"/>
    <w:rsid w:val="56260894"/>
    <w:rsid w:val="56262642"/>
    <w:rsid w:val="5627460C"/>
    <w:rsid w:val="562C577E"/>
    <w:rsid w:val="5630526E"/>
    <w:rsid w:val="5637264E"/>
    <w:rsid w:val="565371AF"/>
    <w:rsid w:val="565C2507"/>
    <w:rsid w:val="565D2223"/>
    <w:rsid w:val="565E627F"/>
    <w:rsid w:val="56625644"/>
    <w:rsid w:val="56666EE2"/>
    <w:rsid w:val="566B7DFC"/>
    <w:rsid w:val="566D0271"/>
    <w:rsid w:val="566D64C3"/>
    <w:rsid w:val="567C04B4"/>
    <w:rsid w:val="56813D1C"/>
    <w:rsid w:val="56844132"/>
    <w:rsid w:val="56933A4F"/>
    <w:rsid w:val="569A45DF"/>
    <w:rsid w:val="569C0B56"/>
    <w:rsid w:val="569F0646"/>
    <w:rsid w:val="56A33C92"/>
    <w:rsid w:val="56AF6ADB"/>
    <w:rsid w:val="56BA5480"/>
    <w:rsid w:val="56C41E5B"/>
    <w:rsid w:val="56C9121F"/>
    <w:rsid w:val="56CF36C2"/>
    <w:rsid w:val="56D77DE0"/>
    <w:rsid w:val="56ED315F"/>
    <w:rsid w:val="56ED3294"/>
    <w:rsid w:val="56F40992"/>
    <w:rsid w:val="570F757A"/>
    <w:rsid w:val="57236B81"/>
    <w:rsid w:val="57301C7B"/>
    <w:rsid w:val="574753C0"/>
    <w:rsid w:val="574D3BFE"/>
    <w:rsid w:val="576176AA"/>
    <w:rsid w:val="57650122"/>
    <w:rsid w:val="57672F12"/>
    <w:rsid w:val="57723665"/>
    <w:rsid w:val="57770C7B"/>
    <w:rsid w:val="577E200A"/>
    <w:rsid w:val="578515EA"/>
    <w:rsid w:val="57AC301B"/>
    <w:rsid w:val="57AE0B41"/>
    <w:rsid w:val="57B974E6"/>
    <w:rsid w:val="57C06AC6"/>
    <w:rsid w:val="57C2639A"/>
    <w:rsid w:val="57CA16F3"/>
    <w:rsid w:val="57D638D5"/>
    <w:rsid w:val="57E502DB"/>
    <w:rsid w:val="57EC1669"/>
    <w:rsid w:val="57F02AEA"/>
    <w:rsid w:val="57F10A2D"/>
    <w:rsid w:val="57FB18AC"/>
    <w:rsid w:val="57FD73D2"/>
    <w:rsid w:val="580E7831"/>
    <w:rsid w:val="5814296E"/>
    <w:rsid w:val="58160494"/>
    <w:rsid w:val="582157B7"/>
    <w:rsid w:val="58311772"/>
    <w:rsid w:val="58462984"/>
    <w:rsid w:val="5846521D"/>
    <w:rsid w:val="584E1E05"/>
    <w:rsid w:val="58547467"/>
    <w:rsid w:val="585711D8"/>
    <w:rsid w:val="585826C9"/>
    <w:rsid w:val="585F1E3B"/>
    <w:rsid w:val="58690F0C"/>
    <w:rsid w:val="586D09FC"/>
    <w:rsid w:val="586D7D66"/>
    <w:rsid w:val="5870229A"/>
    <w:rsid w:val="58704048"/>
    <w:rsid w:val="58845D45"/>
    <w:rsid w:val="5889510A"/>
    <w:rsid w:val="589563F3"/>
    <w:rsid w:val="589661EB"/>
    <w:rsid w:val="58A75590"/>
    <w:rsid w:val="58AE63FA"/>
    <w:rsid w:val="58BF0B2C"/>
    <w:rsid w:val="58BF6D7E"/>
    <w:rsid w:val="58C03462"/>
    <w:rsid w:val="58C12AF6"/>
    <w:rsid w:val="58D8399B"/>
    <w:rsid w:val="58DD0FB2"/>
    <w:rsid w:val="58F509F1"/>
    <w:rsid w:val="59011144"/>
    <w:rsid w:val="59142C25"/>
    <w:rsid w:val="5919023C"/>
    <w:rsid w:val="59266DFD"/>
    <w:rsid w:val="594703D7"/>
    <w:rsid w:val="594D2E87"/>
    <w:rsid w:val="595A2602"/>
    <w:rsid w:val="59605E6B"/>
    <w:rsid w:val="59725B9E"/>
    <w:rsid w:val="59747B68"/>
    <w:rsid w:val="59777658"/>
    <w:rsid w:val="59837DAB"/>
    <w:rsid w:val="598D4786"/>
    <w:rsid w:val="59907C63"/>
    <w:rsid w:val="59941FB8"/>
    <w:rsid w:val="59975605"/>
    <w:rsid w:val="59AF0BA0"/>
    <w:rsid w:val="59B63CDD"/>
    <w:rsid w:val="59CC1752"/>
    <w:rsid w:val="59D34613"/>
    <w:rsid w:val="59D625D1"/>
    <w:rsid w:val="59DB7BE7"/>
    <w:rsid w:val="59DD395F"/>
    <w:rsid w:val="59E3084A"/>
    <w:rsid w:val="59EE16C8"/>
    <w:rsid w:val="59F111B9"/>
    <w:rsid w:val="59F36CDF"/>
    <w:rsid w:val="5A0A56FD"/>
    <w:rsid w:val="5A1D1FAE"/>
    <w:rsid w:val="5A1D7667"/>
    <w:rsid w:val="5A2C3F9F"/>
    <w:rsid w:val="5A427C66"/>
    <w:rsid w:val="5A4E03B9"/>
    <w:rsid w:val="5A517EA9"/>
    <w:rsid w:val="5A53777D"/>
    <w:rsid w:val="5A7140A7"/>
    <w:rsid w:val="5A731BCE"/>
    <w:rsid w:val="5A751DEA"/>
    <w:rsid w:val="5A81078E"/>
    <w:rsid w:val="5A9164F8"/>
    <w:rsid w:val="5A975B2D"/>
    <w:rsid w:val="5A9A1850"/>
    <w:rsid w:val="5A9B4D91"/>
    <w:rsid w:val="5AA63D51"/>
    <w:rsid w:val="5AAE70AA"/>
    <w:rsid w:val="5AB54BBD"/>
    <w:rsid w:val="5AC24903"/>
    <w:rsid w:val="5AC57947"/>
    <w:rsid w:val="5AEC372E"/>
    <w:rsid w:val="5AF26F96"/>
    <w:rsid w:val="5AF30F60"/>
    <w:rsid w:val="5B0B2327"/>
    <w:rsid w:val="5B0D2022"/>
    <w:rsid w:val="5B0F5D9A"/>
    <w:rsid w:val="5B157129"/>
    <w:rsid w:val="5B1C4013"/>
    <w:rsid w:val="5B1E5FDD"/>
    <w:rsid w:val="5B1F1D55"/>
    <w:rsid w:val="5B1F3B03"/>
    <w:rsid w:val="5B33135D"/>
    <w:rsid w:val="5B394BC5"/>
    <w:rsid w:val="5B413A7A"/>
    <w:rsid w:val="5B5A40EA"/>
    <w:rsid w:val="5B5C08B4"/>
    <w:rsid w:val="5B687259"/>
    <w:rsid w:val="5B726329"/>
    <w:rsid w:val="5B731FC6"/>
    <w:rsid w:val="5B773940"/>
    <w:rsid w:val="5B7A6F8C"/>
    <w:rsid w:val="5B8322E4"/>
    <w:rsid w:val="5B841BB9"/>
    <w:rsid w:val="5B8F6EDB"/>
    <w:rsid w:val="5B9C33A6"/>
    <w:rsid w:val="5BAC35E9"/>
    <w:rsid w:val="5BB57FC4"/>
    <w:rsid w:val="5BBE331C"/>
    <w:rsid w:val="5BE2525D"/>
    <w:rsid w:val="5BF60D08"/>
    <w:rsid w:val="5BFB00CD"/>
    <w:rsid w:val="5BFB631F"/>
    <w:rsid w:val="5C0351D3"/>
    <w:rsid w:val="5C11169E"/>
    <w:rsid w:val="5C164F06"/>
    <w:rsid w:val="5C313919"/>
    <w:rsid w:val="5C37144E"/>
    <w:rsid w:val="5C3830CF"/>
    <w:rsid w:val="5C3B496D"/>
    <w:rsid w:val="5C441A74"/>
    <w:rsid w:val="5C480E38"/>
    <w:rsid w:val="5C4A2E02"/>
    <w:rsid w:val="5C4F21C6"/>
    <w:rsid w:val="5C645C72"/>
    <w:rsid w:val="5C675762"/>
    <w:rsid w:val="5C741C2D"/>
    <w:rsid w:val="5C757E7F"/>
    <w:rsid w:val="5C7E485A"/>
    <w:rsid w:val="5C7F2AAC"/>
    <w:rsid w:val="5C82259C"/>
    <w:rsid w:val="5C877BB2"/>
    <w:rsid w:val="5C902F0B"/>
    <w:rsid w:val="5C974299"/>
    <w:rsid w:val="5C981DBF"/>
    <w:rsid w:val="5CB00EB7"/>
    <w:rsid w:val="5CBB785C"/>
    <w:rsid w:val="5CBD35D4"/>
    <w:rsid w:val="5CC04E72"/>
    <w:rsid w:val="5CC42BB4"/>
    <w:rsid w:val="5CC52489"/>
    <w:rsid w:val="5CCE3A33"/>
    <w:rsid w:val="5CD252D1"/>
    <w:rsid w:val="5CDA4186"/>
    <w:rsid w:val="5D027239"/>
    <w:rsid w:val="5D041203"/>
    <w:rsid w:val="5D086F45"/>
    <w:rsid w:val="5D0B07E3"/>
    <w:rsid w:val="5D131446"/>
    <w:rsid w:val="5D13683A"/>
    <w:rsid w:val="5D156F6C"/>
    <w:rsid w:val="5D170F36"/>
    <w:rsid w:val="5D2D075A"/>
    <w:rsid w:val="5D333896"/>
    <w:rsid w:val="5D3E2967"/>
    <w:rsid w:val="5D3F4DA5"/>
    <w:rsid w:val="5D537A94"/>
    <w:rsid w:val="5D5757D7"/>
    <w:rsid w:val="5D663C6C"/>
    <w:rsid w:val="5D6A5F96"/>
    <w:rsid w:val="5D6D6DA8"/>
    <w:rsid w:val="5D704AEA"/>
    <w:rsid w:val="5D866F60"/>
    <w:rsid w:val="5D890A34"/>
    <w:rsid w:val="5D902A97"/>
    <w:rsid w:val="5D944335"/>
    <w:rsid w:val="5DA54794"/>
    <w:rsid w:val="5DAB167E"/>
    <w:rsid w:val="5DB348C9"/>
    <w:rsid w:val="5DCA244C"/>
    <w:rsid w:val="5DDE7CA6"/>
    <w:rsid w:val="5DED0B88"/>
    <w:rsid w:val="5DF42C31"/>
    <w:rsid w:val="5DF64FF0"/>
    <w:rsid w:val="5E0D40E7"/>
    <w:rsid w:val="5E0E058B"/>
    <w:rsid w:val="5E1A6CE7"/>
    <w:rsid w:val="5E1B2CA8"/>
    <w:rsid w:val="5E1B6804"/>
    <w:rsid w:val="5E2E1C30"/>
    <w:rsid w:val="5E2F0501"/>
    <w:rsid w:val="5E3D49CC"/>
    <w:rsid w:val="5E4044BD"/>
    <w:rsid w:val="5E40626B"/>
    <w:rsid w:val="5E4D0988"/>
    <w:rsid w:val="5E4E6BDA"/>
    <w:rsid w:val="5E7423B8"/>
    <w:rsid w:val="5E827B7B"/>
    <w:rsid w:val="5E8425FB"/>
    <w:rsid w:val="5EAE1426"/>
    <w:rsid w:val="5EB108A8"/>
    <w:rsid w:val="5EB56C59"/>
    <w:rsid w:val="5EC46E9C"/>
    <w:rsid w:val="5ECC5D50"/>
    <w:rsid w:val="5ECC7AFE"/>
    <w:rsid w:val="5ED52E57"/>
    <w:rsid w:val="5ED54C05"/>
    <w:rsid w:val="5ED846F5"/>
    <w:rsid w:val="5EDB5F93"/>
    <w:rsid w:val="5EE017FC"/>
    <w:rsid w:val="5EE70DDC"/>
    <w:rsid w:val="5EF37781"/>
    <w:rsid w:val="5EFD5F0A"/>
    <w:rsid w:val="5F076D88"/>
    <w:rsid w:val="5F0E6369"/>
    <w:rsid w:val="5F13397F"/>
    <w:rsid w:val="5F1C0A86"/>
    <w:rsid w:val="5F2931A3"/>
    <w:rsid w:val="5F2E2567"/>
    <w:rsid w:val="5F36567E"/>
    <w:rsid w:val="5F3F4774"/>
    <w:rsid w:val="5F441643"/>
    <w:rsid w:val="5F47602F"/>
    <w:rsid w:val="5F5C0E82"/>
    <w:rsid w:val="5F6146EB"/>
    <w:rsid w:val="5F6C5C7E"/>
    <w:rsid w:val="5F772C6D"/>
    <w:rsid w:val="5F77446B"/>
    <w:rsid w:val="5F97635E"/>
    <w:rsid w:val="5F9F3465"/>
    <w:rsid w:val="5FA8056B"/>
    <w:rsid w:val="5FAF36A8"/>
    <w:rsid w:val="5FB94527"/>
    <w:rsid w:val="5FBA3DFB"/>
    <w:rsid w:val="5FBE38EB"/>
    <w:rsid w:val="5FC133DB"/>
    <w:rsid w:val="5FD1745E"/>
    <w:rsid w:val="5FD5706F"/>
    <w:rsid w:val="5FD924D3"/>
    <w:rsid w:val="5FDB5835"/>
    <w:rsid w:val="5FE570CA"/>
    <w:rsid w:val="5FEF7F48"/>
    <w:rsid w:val="5FF11F12"/>
    <w:rsid w:val="5FF26ACB"/>
    <w:rsid w:val="5FF53085"/>
    <w:rsid w:val="5FF90DC7"/>
    <w:rsid w:val="5FFE462F"/>
    <w:rsid w:val="601E25DC"/>
    <w:rsid w:val="60234096"/>
    <w:rsid w:val="60261FB8"/>
    <w:rsid w:val="602C2F4B"/>
    <w:rsid w:val="603718EF"/>
    <w:rsid w:val="6037544B"/>
    <w:rsid w:val="603C0CB4"/>
    <w:rsid w:val="60485D7E"/>
    <w:rsid w:val="605424A1"/>
    <w:rsid w:val="605E53B0"/>
    <w:rsid w:val="60600E46"/>
    <w:rsid w:val="60681AA9"/>
    <w:rsid w:val="60687CFB"/>
    <w:rsid w:val="607B1E49"/>
    <w:rsid w:val="60820DBC"/>
    <w:rsid w:val="608368E3"/>
    <w:rsid w:val="60887821"/>
    <w:rsid w:val="60964868"/>
    <w:rsid w:val="609A37A6"/>
    <w:rsid w:val="60B8658C"/>
    <w:rsid w:val="60BB7E2A"/>
    <w:rsid w:val="60C211B9"/>
    <w:rsid w:val="60D9164B"/>
    <w:rsid w:val="60DE3B4A"/>
    <w:rsid w:val="60F15600"/>
    <w:rsid w:val="60F5760B"/>
    <w:rsid w:val="60F577E0"/>
    <w:rsid w:val="61016185"/>
    <w:rsid w:val="6106379C"/>
    <w:rsid w:val="610A2B60"/>
    <w:rsid w:val="610D2593"/>
    <w:rsid w:val="610E2650"/>
    <w:rsid w:val="61101DC4"/>
    <w:rsid w:val="613A1697"/>
    <w:rsid w:val="61461DEA"/>
    <w:rsid w:val="61504A17"/>
    <w:rsid w:val="61532759"/>
    <w:rsid w:val="615838CB"/>
    <w:rsid w:val="61616C24"/>
    <w:rsid w:val="61687803"/>
    <w:rsid w:val="61695AD8"/>
    <w:rsid w:val="6186668A"/>
    <w:rsid w:val="618B5A4F"/>
    <w:rsid w:val="618E3791"/>
    <w:rsid w:val="619341FF"/>
    <w:rsid w:val="619743F4"/>
    <w:rsid w:val="61A60ADB"/>
    <w:rsid w:val="61BA27D8"/>
    <w:rsid w:val="61BA646B"/>
    <w:rsid w:val="61C15914"/>
    <w:rsid w:val="61D45648"/>
    <w:rsid w:val="61D92C5E"/>
    <w:rsid w:val="61E15FB7"/>
    <w:rsid w:val="62143C96"/>
    <w:rsid w:val="62157A0E"/>
    <w:rsid w:val="621C0D9D"/>
    <w:rsid w:val="621E4B15"/>
    <w:rsid w:val="621E68C3"/>
    <w:rsid w:val="62257C51"/>
    <w:rsid w:val="62285994"/>
    <w:rsid w:val="62287742"/>
    <w:rsid w:val="622B0FE0"/>
    <w:rsid w:val="622C5484"/>
    <w:rsid w:val="622F287E"/>
    <w:rsid w:val="623600B0"/>
    <w:rsid w:val="623C4F9B"/>
    <w:rsid w:val="624520A2"/>
    <w:rsid w:val="62465E1A"/>
    <w:rsid w:val="624A3B5C"/>
    <w:rsid w:val="624A590A"/>
    <w:rsid w:val="625910E3"/>
    <w:rsid w:val="62652744"/>
    <w:rsid w:val="626562A0"/>
    <w:rsid w:val="626A7D5A"/>
    <w:rsid w:val="62732763"/>
    <w:rsid w:val="627B3D15"/>
    <w:rsid w:val="628F156F"/>
    <w:rsid w:val="62970423"/>
    <w:rsid w:val="62A10441"/>
    <w:rsid w:val="62AE5E99"/>
    <w:rsid w:val="62B334AF"/>
    <w:rsid w:val="62BD432E"/>
    <w:rsid w:val="62BF00A6"/>
    <w:rsid w:val="62E0001C"/>
    <w:rsid w:val="62E23D94"/>
    <w:rsid w:val="62EA0E9B"/>
    <w:rsid w:val="62EE553D"/>
    <w:rsid w:val="6300421A"/>
    <w:rsid w:val="630E4B89"/>
    <w:rsid w:val="631101D6"/>
    <w:rsid w:val="631303F2"/>
    <w:rsid w:val="631A37CF"/>
    <w:rsid w:val="631C49B4"/>
    <w:rsid w:val="632A1297"/>
    <w:rsid w:val="632E0D88"/>
    <w:rsid w:val="633914DA"/>
    <w:rsid w:val="63443890"/>
    <w:rsid w:val="63462575"/>
    <w:rsid w:val="6353259C"/>
    <w:rsid w:val="635B76A3"/>
    <w:rsid w:val="635D166D"/>
    <w:rsid w:val="635F7193"/>
    <w:rsid w:val="63754C08"/>
    <w:rsid w:val="637569B7"/>
    <w:rsid w:val="637644DD"/>
    <w:rsid w:val="637D721E"/>
    <w:rsid w:val="63A92B04"/>
    <w:rsid w:val="63FF2724"/>
    <w:rsid w:val="64034578"/>
    <w:rsid w:val="64047D3A"/>
    <w:rsid w:val="64065861"/>
    <w:rsid w:val="64072A79"/>
    <w:rsid w:val="641F5809"/>
    <w:rsid w:val="642301C1"/>
    <w:rsid w:val="6429154F"/>
    <w:rsid w:val="64300B2F"/>
    <w:rsid w:val="64317C8A"/>
    <w:rsid w:val="64416899"/>
    <w:rsid w:val="646802C9"/>
    <w:rsid w:val="6480119E"/>
    <w:rsid w:val="648C220A"/>
    <w:rsid w:val="648C22EA"/>
    <w:rsid w:val="648D5F82"/>
    <w:rsid w:val="649317EA"/>
    <w:rsid w:val="64D63485"/>
    <w:rsid w:val="64E04304"/>
    <w:rsid w:val="64E21E2A"/>
    <w:rsid w:val="64E77440"/>
    <w:rsid w:val="64EF09EB"/>
    <w:rsid w:val="64F102BF"/>
    <w:rsid w:val="64F34037"/>
    <w:rsid w:val="64F733FB"/>
    <w:rsid w:val="64FE29DC"/>
    <w:rsid w:val="650224CC"/>
    <w:rsid w:val="650727B6"/>
    <w:rsid w:val="65110961"/>
    <w:rsid w:val="652B3002"/>
    <w:rsid w:val="6545060B"/>
    <w:rsid w:val="654E5711"/>
    <w:rsid w:val="65566374"/>
    <w:rsid w:val="6558033E"/>
    <w:rsid w:val="655A2308"/>
    <w:rsid w:val="655F16CC"/>
    <w:rsid w:val="657A4758"/>
    <w:rsid w:val="657F7049"/>
    <w:rsid w:val="659D53EA"/>
    <w:rsid w:val="659F5F6D"/>
    <w:rsid w:val="65A74E21"/>
    <w:rsid w:val="65A90B99"/>
    <w:rsid w:val="65AB2B63"/>
    <w:rsid w:val="65AD7454"/>
    <w:rsid w:val="65BA2DA7"/>
    <w:rsid w:val="65BA6903"/>
    <w:rsid w:val="65BB2C15"/>
    <w:rsid w:val="65C71020"/>
    <w:rsid w:val="65CB4FB4"/>
    <w:rsid w:val="65D379C4"/>
    <w:rsid w:val="65E46E4F"/>
    <w:rsid w:val="65EC58B4"/>
    <w:rsid w:val="65F04A1A"/>
    <w:rsid w:val="65F4795E"/>
    <w:rsid w:val="65FF07B9"/>
    <w:rsid w:val="65FF4C5D"/>
    <w:rsid w:val="660D2ED6"/>
    <w:rsid w:val="66134265"/>
    <w:rsid w:val="66195D1F"/>
    <w:rsid w:val="661F1BD3"/>
    <w:rsid w:val="66280D11"/>
    <w:rsid w:val="6639252F"/>
    <w:rsid w:val="664B7983"/>
    <w:rsid w:val="665E5774"/>
    <w:rsid w:val="666351EC"/>
    <w:rsid w:val="66694854"/>
    <w:rsid w:val="666F1DE3"/>
    <w:rsid w:val="66754F1F"/>
    <w:rsid w:val="66763171"/>
    <w:rsid w:val="66770C98"/>
    <w:rsid w:val="667E5B82"/>
    <w:rsid w:val="66882EA5"/>
    <w:rsid w:val="668F22C9"/>
    <w:rsid w:val="668F7D8F"/>
    <w:rsid w:val="66925AD1"/>
    <w:rsid w:val="66A82BFF"/>
    <w:rsid w:val="66B21CD0"/>
    <w:rsid w:val="66BA2932"/>
    <w:rsid w:val="66BB5028"/>
    <w:rsid w:val="66D460EA"/>
    <w:rsid w:val="66D71736"/>
    <w:rsid w:val="66D71D78"/>
    <w:rsid w:val="66D94689"/>
    <w:rsid w:val="66D9725C"/>
    <w:rsid w:val="66DC0AFB"/>
    <w:rsid w:val="66E31FEE"/>
    <w:rsid w:val="66ED5733"/>
    <w:rsid w:val="66F11171"/>
    <w:rsid w:val="67024A05"/>
    <w:rsid w:val="67050051"/>
    <w:rsid w:val="671D539B"/>
    <w:rsid w:val="672E75A8"/>
    <w:rsid w:val="673D70A9"/>
    <w:rsid w:val="673E3563"/>
    <w:rsid w:val="674768BC"/>
    <w:rsid w:val="67544B35"/>
    <w:rsid w:val="675B2367"/>
    <w:rsid w:val="675B4115"/>
    <w:rsid w:val="675E7762"/>
    <w:rsid w:val="675F3C06"/>
    <w:rsid w:val="67650AF0"/>
    <w:rsid w:val="678418BE"/>
    <w:rsid w:val="6787315C"/>
    <w:rsid w:val="6796514D"/>
    <w:rsid w:val="679F4002"/>
    <w:rsid w:val="67A755AC"/>
    <w:rsid w:val="67AF0E52"/>
    <w:rsid w:val="67B04461"/>
    <w:rsid w:val="67BD092C"/>
    <w:rsid w:val="67CC0B6F"/>
    <w:rsid w:val="67CE0D8B"/>
    <w:rsid w:val="67D16185"/>
    <w:rsid w:val="67DF6AF4"/>
    <w:rsid w:val="67E67E83"/>
    <w:rsid w:val="67E934CF"/>
    <w:rsid w:val="67F4226C"/>
    <w:rsid w:val="67FD76C1"/>
    <w:rsid w:val="68104F00"/>
    <w:rsid w:val="6813213C"/>
    <w:rsid w:val="681A7B2C"/>
    <w:rsid w:val="68240BD6"/>
    <w:rsid w:val="68242759"/>
    <w:rsid w:val="68282249"/>
    <w:rsid w:val="682D3D04"/>
    <w:rsid w:val="68393EAE"/>
    <w:rsid w:val="683C4C6E"/>
    <w:rsid w:val="68490412"/>
    <w:rsid w:val="684A6664"/>
    <w:rsid w:val="684E58C1"/>
    <w:rsid w:val="6852376A"/>
    <w:rsid w:val="68580655"/>
    <w:rsid w:val="685A617B"/>
    <w:rsid w:val="686B482C"/>
    <w:rsid w:val="68727968"/>
    <w:rsid w:val="68831CF3"/>
    <w:rsid w:val="688B0A2A"/>
    <w:rsid w:val="688F42C9"/>
    <w:rsid w:val="689618A9"/>
    <w:rsid w:val="689A1932"/>
    <w:rsid w:val="68AD09A1"/>
    <w:rsid w:val="68B24209"/>
    <w:rsid w:val="68B41D2F"/>
    <w:rsid w:val="68BC0BE4"/>
    <w:rsid w:val="68DC1286"/>
    <w:rsid w:val="68DC3034"/>
    <w:rsid w:val="68E97798"/>
    <w:rsid w:val="68F55EA4"/>
    <w:rsid w:val="68F760C0"/>
    <w:rsid w:val="68FD6917"/>
    <w:rsid w:val="6905258B"/>
    <w:rsid w:val="69117181"/>
    <w:rsid w:val="6922313D"/>
    <w:rsid w:val="69232A11"/>
    <w:rsid w:val="692844CB"/>
    <w:rsid w:val="692A3D9F"/>
    <w:rsid w:val="692C3FBB"/>
    <w:rsid w:val="69335FEA"/>
    <w:rsid w:val="694766FF"/>
    <w:rsid w:val="6951757E"/>
    <w:rsid w:val="695232F6"/>
    <w:rsid w:val="695A0B28"/>
    <w:rsid w:val="69603C65"/>
    <w:rsid w:val="696C260A"/>
    <w:rsid w:val="696D516F"/>
    <w:rsid w:val="696F5C56"/>
    <w:rsid w:val="697417A7"/>
    <w:rsid w:val="697B04CD"/>
    <w:rsid w:val="69802EAF"/>
    <w:rsid w:val="69875E41"/>
    <w:rsid w:val="698931BC"/>
    <w:rsid w:val="699102C2"/>
    <w:rsid w:val="69990F25"/>
    <w:rsid w:val="699A3EEE"/>
    <w:rsid w:val="69A43B52"/>
    <w:rsid w:val="69AC2A06"/>
    <w:rsid w:val="69AC6EAA"/>
    <w:rsid w:val="69B716CB"/>
    <w:rsid w:val="69CA0ECE"/>
    <w:rsid w:val="69CC4E56"/>
    <w:rsid w:val="69D837FB"/>
    <w:rsid w:val="69DF2DDC"/>
    <w:rsid w:val="69DF498D"/>
    <w:rsid w:val="69E76134"/>
    <w:rsid w:val="6A077D43"/>
    <w:rsid w:val="6A0E36C1"/>
    <w:rsid w:val="6A1D1ED0"/>
    <w:rsid w:val="6A2B6021"/>
    <w:rsid w:val="6A325601"/>
    <w:rsid w:val="6A3273AF"/>
    <w:rsid w:val="6A3D3FA6"/>
    <w:rsid w:val="6A425119"/>
    <w:rsid w:val="6A5745FA"/>
    <w:rsid w:val="6A647785"/>
    <w:rsid w:val="6A707ED8"/>
    <w:rsid w:val="6A730C97"/>
    <w:rsid w:val="6A731776"/>
    <w:rsid w:val="6A790228"/>
    <w:rsid w:val="6A794FDE"/>
    <w:rsid w:val="6A7A0D56"/>
    <w:rsid w:val="6A7D08CE"/>
    <w:rsid w:val="6A837C0B"/>
    <w:rsid w:val="6A9260A0"/>
    <w:rsid w:val="6AA60C17"/>
    <w:rsid w:val="6AB26742"/>
    <w:rsid w:val="6AB44268"/>
    <w:rsid w:val="6AC344AB"/>
    <w:rsid w:val="6AC87D14"/>
    <w:rsid w:val="6AD466B8"/>
    <w:rsid w:val="6AE85CC0"/>
    <w:rsid w:val="6AED19D9"/>
    <w:rsid w:val="6AEF704E"/>
    <w:rsid w:val="6AF208ED"/>
    <w:rsid w:val="6AF82EED"/>
    <w:rsid w:val="6B032AFA"/>
    <w:rsid w:val="6B0B7C00"/>
    <w:rsid w:val="6B1026EE"/>
    <w:rsid w:val="6B225676"/>
    <w:rsid w:val="6B2313EE"/>
    <w:rsid w:val="6B2667E8"/>
    <w:rsid w:val="6B2706FF"/>
    <w:rsid w:val="6B282560"/>
    <w:rsid w:val="6B2A0087"/>
    <w:rsid w:val="6B2C2051"/>
    <w:rsid w:val="6B3E1D84"/>
    <w:rsid w:val="6B403D4E"/>
    <w:rsid w:val="6B476E8A"/>
    <w:rsid w:val="6B5A3D3B"/>
    <w:rsid w:val="6B655563"/>
    <w:rsid w:val="6B6707E8"/>
    <w:rsid w:val="6B6D2669"/>
    <w:rsid w:val="6B7834E8"/>
    <w:rsid w:val="6B7D0AFE"/>
    <w:rsid w:val="6B8754D9"/>
    <w:rsid w:val="6B8F0831"/>
    <w:rsid w:val="6B947BF6"/>
    <w:rsid w:val="6B961BC0"/>
    <w:rsid w:val="6B9920E0"/>
    <w:rsid w:val="6B99543F"/>
    <w:rsid w:val="6BA240C1"/>
    <w:rsid w:val="6BB00113"/>
    <w:rsid w:val="6BBB1626"/>
    <w:rsid w:val="6BCA30AA"/>
    <w:rsid w:val="6BCC3834"/>
    <w:rsid w:val="6BD050D2"/>
    <w:rsid w:val="6BDF4621"/>
    <w:rsid w:val="6C0134DD"/>
    <w:rsid w:val="6C0D2C0E"/>
    <w:rsid w:val="6C0D41E6"/>
    <w:rsid w:val="6C191D20"/>
    <w:rsid w:val="6C1A459F"/>
    <w:rsid w:val="6C2076DB"/>
    <w:rsid w:val="6C264CF2"/>
    <w:rsid w:val="6C292A34"/>
    <w:rsid w:val="6C3311BD"/>
    <w:rsid w:val="6C467142"/>
    <w:rsid w:val="6C472EBA"/>
    <w:rsid w:val="6C4D6722"/>
    <w:rsid w:val="6C537AB1"/>
    <w:rsid w:val="6C5C6966"/>
    <w:rsid w:val="6C663340"/>
    <w:rsid w:val="6C6B7EC9"/>
    <w:rsid w:val="6C6E0447"/>
    <w:rsid w:val="6C6F1216"/>
    <w:rsid w:val="6C736D7B"/>
    <w:rsid w:val="6C7672FB"/>
    <w:rsid w:val="6C77379F"/>
    <w:rsid w:val="6C7C0DB6"/>
    <w:rsid w:val="6C847C6A"/>
    <w:rsid w:val="6C951D1D"/>
    <w:rsid w:val="6CA16A6E"/>
    <w:rsid w:val="6CA16CF9"/>
    <w:rsid w:val="6CA200F0"/>
    <w:rsid w:val="6CA420BB"/>
    <w:rsid w:val="6CBA7B30"/>
    <w:rsid w:val="6CBB6FD8"/>
    <w:rsid w:val="6CC12C6C"/>
    <w:rsid w:val="6CC4275D"/>
    <w:rsid w:val="6CC62031"/>
    <w:rsid w:val="6CC938CF"/>
    <w:rsid w:val="6CCB3AEB"/>
    <w:rsid w:val="6CCB5899"/>
    <w:rsid w:val="6CE801F9"/>
    <w:rsid w:val="6CE81FA7"/>
    <w:rsid w:val="6CED49FE"/>
    <w:rsid w:val="6CF03552"/>
    <w:rsid w:val="6CF46B9E"/>
    <w:rsid w:val="6CF7668E"/>
    <w:rsid w:val="6CF92406"/>
    <w:rsid w:val="6D156B14"/>
    <w:rsid w:val="6D170ADE"/>
    <w:rsid w:val="6D1A412B"/>
    <w:rsid w:val="6D21195D"/>
    <w:rsid w:val="6D2A25C0"/>
    <w:rsid w:val="6D2D29EC"/>
    <w:rsid w:val="6D417909"/>
    <w:rsid w:val="6D443964"/>
    <w:rsid w:val="6D4847CA"/>
    <w:rsid w:val="6D521B17"/>
    <w:rsid w:val="6D535F1B"/>
    <w:rsid w:val="6D6A50B2"/>
    <w:rsid w:val="6D6B4986"/>
    <w:rsid w:val="6D6C2BD8"/>
    <w:rsid w:val="6D742357"/>
    <w:rsid w:val="6D745F31"/>
    <w:rsid w:val="6D806684"/>
    <w:rsid w:val="6D88378A"/>
    <w:rsid w:val="6D943EDD"/>
    <w:rsid w:val="6D9914F3"/>
    <w:rsid w:val="6D9B526C"/>
    <w:rsid w:val="6DA700B4"/>
    <w:rsid w:val="6DA85BDA"/>
    <w:rsid w:val="6DB8616B"/>
    <w:rsid w:val="6DC02F24"/>
    <w:rsid w:val="6DC169A8"/>
    <w:rsid w:val="6DCA5B51"/>
    <w:rsid w:val="6DD644F6"/>
    <w:rsid w:val="6DF2723B"/>
    <w:rsid w:val="6DF40E20"/>
    <w:rsid w:val="6E0E5A3E"/>
    <w:rsid w:val="6E173508"/>
    <w:rsid w:val="6E1A6AD8"/>
    <w:rsid w:val="6E217E67"/>
    <w:rsid w:val="6E510020"/>
    <w:rsid w:val="6E533D98"/>
    <w:rsid w:val="6E55366C"/>
    <w:rsid w:val="6E5673E4"/>
    <w:rsid w:val="6E5C0E9F"/>
    <w:rsid w:val="6E623FDB"/>
    <w:rsid w:val="6E6C4E5A"/>
    <w:rsid w:val="6E711FBB"/>
    <w:rsid w:val="6E865F1C"/>
    <w:rsid w:val="6EA36ACE"/>
    <w:rsid w:val="6EA840E4"/>
    <w:rsid w:val="6EB613E7"/>
    <w:rsid w:val="6EBC0F27"/>
    <w:rsid w:val="6EC407F2"/>
    <w:rsid w:val="6EC802E2"/>
    <w:rsid w:val="6ED8429D"/>
    <w:rsid w:val="6EDD3662"/>
    <w:rsid w:val="6EE669BA"/>
    <w:rsid w:val="6EEB76D5"/>
    <w:rsid w:val="6EF03395"/>
    <w:rsid w:val="6EFD5AB2"/>
    <w:rsid w:val="6F143527"/>
    <w:rsid w:val="6F1A3CEA"/>
    <w:rsid w:val="6F1F1ECC"/>
    <w:rsid w:val="6F215C44"/>
    <w:rsid w:val="6F343BCA"/>
    <w:rsid w:val="6F345978"/>
    <w:rsid w:val="6F4436E1"/>
    <w:rsid w:val="6F4B4A6F"/>
    <w:rsid w:val="6F4D07E7"/>
    <w:rsid w:val="6F5328E3"/>
    <w:rsid w:val="6F547DC8"/>
    <w:rsid w:val="6F6049BF"/>
    <w:rsid w:val="6F64675A"/>
    <w:rsid w:val="6F79782E"/>
    <w:rsid w:val="6F7F0470"/>
    <w:rsid w:val="6F954CB0"/>
    <w:rsid w:val="6F9B77A5"/>
    <w:rsid w:val="6FA26D85"/>
    <w:rsid w:val="6FA523D2"/>
    <w:rsid w:val="6FAA3E8C"/>
    <w:rsid w:val="6FB72105"/>
    <w:rsid w:val="6FC211D5"/>
    <w:rsid w:val="6FD35191"/>
    <w:rsid w:val="6FD9207B"/>
    <w:rsid w:val="6FE4739E"/>
    <w:rsid w:val="6FFE5F86"/>
    <w:rsid w:val="70025A76"/>
    <w:rsid w:val="7003534A"/>
    <w:rsid w:val="7014593D"/>
    <w:rsid w:val="70194B6E"/>
    <w:rsid w:val="70313C65"/>
    <w:rsid w:val="704240C4"/>
    <w:rsid w:val="70495453"/>
    <w:rsid w:val="70523E1D"/>
    <w:rsid w:val="706E6C67"/>
    <w:rsid w:val="707115E3"/>
    <w:rsid w:val="708C533F"/>
    <w:rsid w:val="708F3550"/>
    <w:rsid w:val="70926DFA"/>
    <w:rsid w:val="70932B72"/>
    <w:rsid w:val="70983A37"/>
    <w:rsid w:val="70A1528F"/>
    <w:rsid w:val="70A97C9F"/>
    <w:rsid w:val="70AB1C6A"/>
    <w:rsid w:val="70B054D2"/>
    <w:rsid w:val="70B54896"/>
    <w:rsid w:val="70BB7EBB"/>
    <w:rsid w:val="70C60851"/>
    <w:rsid w:val="70C745CA"/>
    <w:rsid w:val="70C90342"/>
    <w:rsid w:val="70D77694"/>
    <w:rsid w:val="70DF7A17"/>
    <w:rsid w:val="70E64A50"/>
    <w:rsid w:val="70F27898"/>
    <w:rsid w:val="70F3716D"/>
    <w:rsid w:val="70F829D5"/>
    <w:rsid w:val="71027A45"/>
    <w:rsid w:val="711041C2"/>
    <w:rsid w:val="711F4406"/>
    <w:rsid w:val="712612F0"/>
    <w:rsid w:val="71325EE7"/>
    <w:rsid w:val="71341C5F"/>
    <w:rsid w:val="71347EB1"/>
    <w:rsid w:val="713A123F"/>
    <w:rsid w:val="713E2ADE"/>
    <w:rsid w:val="71463740"/>
    <w:rsid w:val="71467BE4"/>
    <w:rsid w:val="714E0847"/>
    <w:rsid w:val="71593474"/>
    <w:rsid w:val="715C7408"/>
    <w:rsid w:val="715F700B"/>
    <w:rsid w:val="716C160F"/>
    <w:rsid w:val="717802CC"/>
    <w:rsid w:val="717A2DEA"/>
    <w:rsid w:val="717C53B4"/>
    <w:rsid w:val="718A7AD1"/>
    <w:rsid w:val="718C1A9B"/>
    <w:rsid w:val="71B96608"/>
    <w:rsid w:val="71C50B09"/>
    <w:rsid w:val="71E511AB"/>
    <w:rsid w:val="71E73175"/>
    <w:rsid w:val="71EF202A"/>
    <w:rsid w:val="71FE226D"/>
    <w:rsid w:val="72007D93"/>
    <w:rsid w:val="72054AFC"/>
    <w:rsid w:val="72071A9F"/>
    <w:rsid w:val="720C2BDC"/>
    <w:rsid w:val="721D18D3"/>
    <w:rsid w:val="721D6B97"/>
    <w:rsid w:val="721F290F"/>
    <w:rsid w:val="72207574"/>
    <w:rsid w:val="72231CD3"/>
    <w:rsid w:val="724203AC"/>
    <w:rsid w:val="725325B9"/>
    <w:rsid w:val="72534367"/>
    <w:rsid w:val="725E4ABA"/>
    <w:rsid w:val="725F0F5E"/>
    <w:rsid w:val="72605BCB"/>
    <w:rsid w:val="7275252F"/>
    <w:rsid w:val="727644F9"/>
    <w:rsid w:val="72936E59"/>
    <w:rsid w:val="7295497F"/>
    <w:rsid w:val="729A3D44"/>
    <w:rsid w:val="729B7ABC"/>
    <w:rsid w:val="729F75AC"/>
    <w:rsid w:val="72A378D8"/>
    <w:rsid w:val="72A42E14"/>
    <w:rsid w:val="72B92879"/>
    <w:rsid w:val="72BB1F0C"/>
    <w:rsid w:val="72BD7A32"/>
    <w:rsid w:val="72C708B1"/>
    <w:rsid w:val="72E00387"/>
    <w:rsid w:val="72E01973"/>
    <w:rsid w:val="72E70F53"/>
    <w:rsid w:val="72F01BB6"/>
    <w:rsid w:val="72F07E08"/>
    <w:rsid w:val="72FA6ED8"/>
    <w:rsid w:val="72FC67AC"/>
    <w:rsid w:val="72FD2525"/>
    <w:rsid w:val="731A007D"/>
    <w:rsid w:val="73245D03"/>
    <w:rsid w:val="732B7092"/>
    <w:rsid w:val="732E0930"/>
    <w:rsid w:val="733046A8"/>
    <w:rsid w:val="733E6DC5"/>
    <w:rsid w:val="734068C0"/>
    <w:rsid w:val="734A4694"/>
    <w:rsid w:val="734B3290"/>
    <w:rsid w:val="734B7734"/>
    <w:rsid w:val="73501080"/>
    <w:rsid w:val="735A34D3"/>
    <w:rsid w:val="73634A7D"/>
    <w:rsid w:val="73661E78"/>
    <w:rsid w:val="736D27B1"/>
    <w:rsid w:val="737547B1"/>
    <w:rsid w:val="73760B0C"/>
    <w:rsid w:val="737C78ED"/>
    <w:rsid w:val="737F73DD"/>
    <w:rsid w:val="73822063"/>
    <w:rsid w:val="73822915"/>
    <w:rsid w:val="73AB3D2F"/>
    <w:rsid w:val="73BB0416"/>
    <w:rsid w:val="73CF2113"/>
    <w:rsid w:val="73D634A1"/>
    <w:rsid w:val="73D6524F"/>
    <w:rsid w:val="73D72D76"/>
    <w:rsid w:val="73D96AEE"/>
    <w:rsid w:val="73E62FB9"/>
    <w:rsid w:val="73E831D5"/>
    <w:rsid w:val="73F12089"/>
    <w:rsid w:val="73F27BAF"/>
    <w:rsid w:val="740A4EF9"/>
    <w:rsid w:val="740F0761"/>
    <w:rsid w:val="74143FCA"/>
    <w:rsid w:val="741C4C2C"/>
    <w:rsid w:val="742064CB"/>
    <w:rsid w:val="742C313D"/>
    <w:rsid w:val="7432716E"/>
    <w:rsid w:val="74413164"/>
    <w:rsid w:val="744E0E25"/>
    <w:rsid w:val="747E1443"/>
    <w:rsid w:val="7480340D"/>
    <w:rsid w:val="748A428C"/>
    <w:rsid w:val="748A7DE8"/>
    <w:rsid w:val="748E5B2A"/>
    <w:rsid w:val="74A0760B"/>
    <w:rsid w:val="74A23383"/>
    <w:rsid w:val="74A40EAA"/>
    <w:rsid w:val="74A76BEC"/>
    <w:rsid w:val="74A92964"/>
    <w:rsid w:val="74B530B7"/>
    <w:rsid w:val="74D80B53"/>
    <w:rsid w:val="74D97D20"/>
    <w:rsid w:val="74DB6AD2"/>
    <w:rsid w:val="74E12B05"/>
    <w:rsid w:val="74E31AB7"/>
    <w:rsid w:val="74E90FB2"/>
    <w:rsid w:val="74F811F5"/>
    <w:rsid w:val="74FA31C0"/>
    <w:rsid w:val="74FD05BA"/>
    <w:rsid w:val="750202C6"/>
    <w:rsid w:val="75071439"/>
    <w:rsid w:val="752913AF"/>
    <w:rsid w:val="75491A51"/>
    <w:rsid w:val="755B7597"/>
    <w:rsid w:val="755D54FC"/>
    <w:rsid w:val="75834F63"/>
    <w:rsid w:val="758807CB"/>
    <w:rsid w:val="758B206A"/>
    <w:rsid w:val="758D1487"/>
    <w:rsid w:val="758D4EA4"/>
    <w:rsid w:val="759233F8"/>
    <w:rsid w:val="75970A0E"/>
    <w:rsid w:val="759F78C3"/>
    <w:rsid w:val="75A849CA"/>
    <w:rsid w:val="75AE2186"/>
    <w:rsid w:val="75B72E5F"/>
    <w:rsid w:val="75BA46FD"/>
    <w:rsid w:val="75E33C54"/>
    <w:rsid w:val="75E43528"/>
    <w:rsid w:val="75E672A0"/>
    <w:rsid w:val="75F06371"/>
    <w:rsid w:val="75F145C2"/>
    <w:rsid w:val="75FE283B"/>
    <w:rsid w:val="7625601A"/>
    <w:rsid w:val="762F6E99"/>
    <w:rsid w:val="76393874"/>
    <w:rsid w:val="763E532E"/>
    <w:rsid w:val="76475822"/>
    <w:rsid w:val="765615F7"/>
    <w:rsid w:val="765E777E"/>
    <w:rsid w:val="766905FD"/>
    <w:rsid w:val="766A7ED1"/>
    <w:rsid w:val="76764AC8"/>
    <w:rsid w:val="768A2321"/>
    <w:rsid w:val="76911902"/>
    <w:rsid w:val="76946CFC"/>
    <w:rsid w:val="769F401E"/>
    <w:rsid w:val="76A827A7"/>
    <w:rsid w:val="76B455F0"/>
    <w:rsid w:val="76B6724A"/>
    <w:rsid w:val="76C84BF7"/>
    <w:rsid w:val="76DE441B"/>
    <w:rsid w:val="76E01F41"/>
    <w:rsid w:val="76E063E5"/>
    <w:rsid w:val="76EF40BB"/>
    <w:rsid w:val="76F14D3C"/>
    <w:rsid w:val="76F81981"/>
    <w:rsid w:val="76FA2478"/>
    <w:rsid w:val="770C71DA"/>
    <w:rsid w:val="77100A78"/>
    <w:rsid w:val="77183DD1"/>
    <w:rsid w:val="77212C85"/>
    <w:rsid w:val="7722255A"/>
    <w:rsid w:val="7732443E"/>
    <w:rsid w:val="773C7ABF"/>
    <w:rsid w:val="774150D6"/>
    <w:rsid w:val="77497028"/>
    <w:rsid w:val="774C7410"/>
    <w:rsid w:val="77530360"/>
    <w:rsid w:val="775549AA"/>
    <w:rsid w:val="7758241F"/>
    <w:rsid w:val="776F3830"/>
    <w:rsid w:val="7772167E"/>
    <w:rsid w:val="7783749C"/>
    <w:rsid w:val="77851E6E"/>
    <w:rsid w:val="779571D0"/>
    <w:rsid w:val="779F004E"/>
    <w:rsid w:val="77A6318B"/>
    <w:rsid w:val="77A94A29"/>
    <w:rsid w:val="77AB254F"/>
    <w:rsid w:val="77B70EF4"/>
    <w:rsid w:val="77B92EBE"/>
    <w:rsid w:val="77CA0A7C"/>
    <w:rsid w:val="77D53A70"/>
    <w:rsid w:val="77EB5041"/>
    <w:rsid w:val="77FA5285"/>
    <w:rsid w:val="780879A1"/>
    <w:rsid w:val="781529CB"/>
    <w:rsid w:val="781D0B6C"/>
    <w:rsid w:val="781E5814"/>
    <w:rsid w:val="78216CB5"/>
    <w:rsid w:val="782B18E2"/>
    <w:rsid w:val="782F4F2E"/>
    <w:rsid w:val="78322C70"/>
    <w:rsid w:val="783267CC"/>
    <w:rsid w:val="784D1858"/>
    <w:rsid w:val="785C7CED"/>
    <w:rsid w:val="786665D0"/>
    <w:rsid w:val="78686692"/>
    <w:rsid w:val="786A065C"/>
    <w:rsid w:val="787212BF"/>
    <w:rsid w:val="787B4617"/>
    <w:rsid w:val="787C3EEC"/>
    <w:rsid w:val="788A2AAC"/>
    <w:rsid w:val="789631FF"/>
    <w:rsid w:val="78A82F32"/>
    <w:rsid w:val="78AA0A59"/>
    <w:rsid w:val="78AC4D98"/>
    <w:rsid w:val="78AF42C1"/>
    <w:rsid w:val="78B74F24"/>
    <w:rsid w:val="78D12489"/>
    <w:rsid w:val="78D2600F"/>
    <w:rsid w:val="78DB6E64"/>
    <w:rsid w:val="78EA70A7"/>
    <w:rsid w:val="78EC72C3"/>
    <w:rsid w:val="790907AB"/>
    <w:rsid w:val="790E0FE8"/>
    <w:rsid w:val="79157851"/>
    <w:rsid w:val="7936053E"/>
    <w:rsid w:val="793B5B55"/>
    <w:rsid w:val="793E4590"/>
    <w:rsid w:val="793F48BF"/>
    <w:rsid w:val="794A5D98"/>
    <w:rsid w:val="794C38BE"/>
    <w:rsid w:val="79532B33"/>
    <w:rsid w:val="79570BE0"/>
    <w:rsid w:val="797057FE"/>
    <w:rsid w:val="797D43BF"/>
    <w:rsid w:val="79863274"/>
    <w:rsid w:val="79872B48"/>
    <w:rsid w:val="799534B7"/>
    <w:rsid w:val="79A67472"/>
    <w:rsid w:val="79AD6A52"/>
    <w:rsid w:val="79B41377"/>
    <w:rsid w:val="79C36276"/>
    <w:rsid w:val="79C478F8"/>
    <w:rsid w:val="79DC2E94"/>
    <w:rsid w:val="79E9735F"/>
    <w:rsid w:val="79F44681"/>
    <w:rsid w:val="79F93A46"/>
    <w:rsid w:val="79FC1788"/>
    <w:rsid w:val="7A195E96"/>
    <w:rsid w:val="7A1D0670"/>
    <w:rsid w:val="7A212F9C"/>
    <w:rsid w:val="7A224B46"/>
    <w:rsid w:val="7A2605B3"/>
    <w:rsid w:val="7A2A00A3"/>
    <w:rsid w:val="7A377CD5"/>
    <w:rsid w:val="7A505630"/>
    <w:rsid w:val="7A543372"/>
    <w:rsid w:val="7A625229"/>
    <w:rsid w:val="7A633442"/>
    <w:rsid w:val="7A651692"/>
    <w:rsid w:val="7A6A4943"/>
    <w:rsid w:val="7A6C06BC"/>
    <w:rsid w:val="7A6D4434"/>
    <w:rsid w:val="7A7362FE"/>
    <w:rsid w:val="7A7632E8"/>
    <w:rsid w:val="7A770E0E"/>
    <w:rsid w:val="7A995229"/>
    <w:rsid w:val="7A9A64AE"/>
    <w:rsid w:val="7A9B4AFD"/>
    <w:rsid w:val="7AA5597C"/>
    <w:rsid w:val="7AB94F83"/>
    <w:rsid w:val="7AC202DC"/>
    <w:rsid w:val="7AC57DCC"/>
    <w:rsid w:val="7AC676A0"/>
    <w:rsid w:val="7AC83418"/>
    <w:rsid w:val="7ADE2C3C"/>
    <w:rsid w:val="7AE06072"/>
    <w:rsid w:val="7AE528AE"/>
    <w:rsid w:val="7AEC5358"/>
    <w:rsid w:val="7AF91823"/>
    <w:rsid w:val="7B0703E4"/>
    <w:rsid w:val="7B1448AF"/>
    <w:rsid w:val="7B1E128A"/>
    <w:rsid w:val="7B222136"/>
    <w:rsid w:val="7B2368A0"/>
    <w:rsid w:val="7B2F6BFF"/>
    <w:rsid w:val="7B31720F"/>
    <w:rsid w:val="7B3A4316"/>
    <w:rsid w:val="7B3B1E3C"/>
    <w:rsid w:val="7B494559"/>
    <w:rsid w:val="7B4F58E7"/>
    <w:rsid w:val="7B564EC8"/>
    <w:rsid w:val="7B5B428C"/>
    <w:rsid w:val="7B5B603A"/>
    <w:rsid w:val="7B5F3D7C"/>
    <w:rsid w:val="7B62386D"/>
    <w:rsid w:val="7B637A5A"/>
    <w:rsid w:val="7B6770D5"/>
    <w:rsid w:val="7B74555F"/>
    <w:rsid w:val="7B7470FC"/>
    <w:rsid w:val="7B7E5661"/>
    <w:rsid w:val="7B960FAA"/>
    <w:rsid w:val="7B971768"/>
    <w:rsid w:val="7B98728E"/>
    <w:rsid w:val="7BA9149B"/>
    <w:rsid w:val="7BAB0D70"/>
    <w:rsid w:val="7BAC2D3A"/>
    <w:rsid w:val="7BC41E31"/>
    <w:rsid w:val="7BFB7AF1"/>
    <w:rsid w:val="7C0D1A2A"/>
    <w:rsid w:val="7C0E77F2"/>
    <w:rsid w:val="7C1903CF"/>
    <w:rsid w:val="7C29438A"/>
    <w:rsid w:val="7C2B3C5E"/>
    <w:rsid w:val="7C321491"/>
    <w:rsid w:val="7C3C2310"/>
    <w:rsid w:val="7C3D3992"/>
    <w:rsid w:val="7C4C4671"/>
    <w:rsid w:val="7C4F3DF1"/>
    <w:rsid w:val="7C605FFE"/>
    <w:rsid w:val="7C686C61"/>
    <w:rsid w:val="7C6F4493"/>
    <w:rsid w:val="7C725D31"/>
    <w:rsid w:val="7C7C143B"/>
    <w:rsid w:val="7C7C270C"/>
    <w:rsid w:val="7C887303"/>
    <w:rsid w:val="7C8E336B"/>
    <w:rsid w:val="7C9B6740"/>
    <w:rsid w:val="7C9C690A"/>
    <w:rsid w:val="7C9E6B26"/>
    <w:rsid w:val="7CA23EA6"/>
    <w:rsid w:val="7CB225D2"/>
    <w:rsid w:val="7CB65C1E"/>
    <w:rsid w:val="7CBA4FE2"/>
    <w:rsid w:val="7CC12815"/>
    <w:rsid w:val="7CC52305"/>
    <w:rsid w:val="7CD267D0"/>
    <w:rsid w:val="7CD75B94"/>
    <w:rsid w:val="7CFD1A9F"/>
    <w:rsid w:val="7CFE75C5"/>
    <w:rsid w:val="7D1110A6"/>
    <w:rsid w:val="7D1666BD"/>
    <w:rsid w:val="7D2C081A"/>
    <w:rsid w:val="7D342FE7"/>
    <w:rsid w:val="7D3923AB"/>
    <w:rsid w:val="7D3B0787"/>
    <w:rsid w:val="7D3E79C1"/>
    <w:rsid w:val="7D445E3A"/>
    <w:rsid w:val="7D4E22FA"/>
    <w:rsid w:val="7D507EEB"/>
    <w:rsid w:val="7D545437"/>
    <w:rsid w:val="7D586CD5"/>
    <w:rsid w:val="7D5C6552"/>
    <w:rsid w:val="7D5E4FB5"/>
    <w:rsid w:val="7D775521"/>
    <w:rsid w:val="7D7C17D8"/>
    <w:rsid w:val="7D843F76"/>
    <w:rsid w:val="7D8555F0"/>
    <w:rsid w:val="7D891584"/>
    <w:rsid w:val="7D965A4F"/>
    <w:rsid w:val="7D983576"/>
    <w:rsid w:val="7DA0067C"/>
    <w:rsid w:val="7DB7176A"/>
    <w:rsid w:val="7DBD5D0C"/>
    <w:rsid w:val="7DCD73FA"/>
    <w:rsid w:val="7DCE51E9"/>
    <w:rsid w:val="7DD02D0F"/>
    <w:rsid w:val="7DD6409E"/>
    <w:rsid w:val="7DDD367E"/>
    <w:rsid w:val="7DF05160"/>
    <w:rsid w:val="7E0D3F64"/>
    <w:rsid w:val="7E153995"/>
    <w:rsid w:val="7E1A042F"/>
    <w:rsid w:val="7E1E7F1F"/>
    <w:rsid w:val="7E221091"/>
    <w:rsid w:val="7E461224"/>
    <w:rsid w:val="7E4B05E8"/>
    <w:rsid w:val="7E5576B9"/>
    <w:rsid w:val="7E635932"/>
    <w:rsid w:val="7E6B47E6"/>
    <w:rsid w:val="7E77229F"/>
    <w:rsid w:val="7E775881"/>
    <w:rsid w:val="7E861620"/>
    <w:rsid w:val="7E9A331D"/>
    <w:rsid w:val="7E9C0E44"/>
    <w:rsid w:val="7EA06B86"/>
    <w:rsid w:val="7EA83C8C"/>
    <w:rsid w:val="7EC5613F"/>
    <w:rsid w:val="7ECF2FC7"/>
    <w:rsid w:val="7EE10F4C"/>
    <w:rsid w:val="7EE729E7"/>
    <w:rsid w:val="7EED169F"/>
    <w:rsid w:val="7EED5B43"/>
    <w:rsid w:val="7EF85B5B"/>
    <w:rsid w:val="7EFC18E2"/>
    <w:rsid w:val="7F0F5AB9"/>
    <w:rsid w:val="7F1C1F84"/>
    <w:rsid w:val="7F271F91"/>
    <w:rsid w:val="7F2A644F"/>
    <w:rsid w:val="7F3B240A"/>
    <w:rsid w:val="7F460DAF"/>
    <w:rsid w:val="7F4C286A"/>
    <w:rsid w:val="7F4F235A"/>
    <w:rsid w:val="7F637BB3"/>
    <w:rsid w:val="7F6C4CBA"/>
    <w:rsid w:val="7F763062"/>
    <w:rsid w:val="7F7C5BBA"/>
    <w:rsid w:val="7F8813C8"/>
    <w:rsid w:val="7F8E2E82"/>
    <w:rsid w:val="7F912972"/>
    <w:rsid w:val="7F956761"/>
    <w:rsid w:val="7F9935D5"/>
    <w:rsid w:val="7FA2692E"/>
    <w:rsid w:val="7FA6364C"/>
    <w:rsid w:val="7FAB3A34"/>
    <w:rsid w:val="7FB421BD"/>
    <w:rsid w:val="7FBA1211"/>
    <w:rsid w:val="7FCB5E84"/>
    <w:rsid w:val="7FD0349B"/>
    <w:rsid w:val="7FD85EAB"/>
    <w:rsid w:val="7FE74340"/>
    <w:rsid w:val="7FF60A27"/>
    <w:rsid w:val="7FFD1DB6"/>
    <w:rsid w:val="7FFF78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_GB2312" w:cs="Times New Roman"/>
      <w:kern w:val="2"/>
      <w:sz w:val="32"/>
      <w:szCs w:val="32"/>
      <w:lang w:val="en-US" w:eastAsia="zh-CN" w:bidi="ar-SA"/>
    </w:rPr>
  </w:style>
  <w:style w:type="paragraph" w:styleId="2">
    <w:name w:val="heading 3"/>
    <w:basedOn w:val="1"/>
    <w:next w:val="1"/>
    <w:unhideWhenUsed/>
    <w:qFormat/>
    <w:uiPriority w:val="0"/>
    <w:pPr>
      <w:keepNext w:val="0"/>
      <w:keepLines w:val="0"/>
      <w:widowControl w:val="0"/>
      <w:suppressLineNumbers w:val="0"/>
      <w:spacing w:before="0" w:beforeAutospacing="0" w:after="0" w:afterAutospacing="0" w:line="560" w:lineRule="exact"/>
      <w:jc w:val="left"/>
      <w:outlineLvl w:val="2"/>
    </w:pPr>
    <w:rPr>
      <w:rFonts w:hint="eastAsia" w:ascii="仿宋_GB2312" w:hAnsi="宋体" w:eastAsia="仿宋_GB2312" w:cs="仿宋_GB2312"/>
      <w:b/>
      <w:bCs/>
      <w:kern w:val="0"/>
      <w:sz w:val="32"/>
      <w:szCs w:val="32"/>
      <w:lang w:val="en-US" w:eastAsia="zh-CN" w:bidi="ar"/>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footnote text"/>
    <w:basedOn w:val="1"/>
    <w:qFormat/>
    <w:uiPriority w:val="0"/>
    <w:pPr>
      <w:snapToGrid w:val="0"/>
      <w:jc w:val="left"/>
    </w:pPr>
    <w:rPr>
      <w:sz w:val="18"/>
    </w:rPr>
  </w:style>
  <w:style w:type="character" w:styleId="8">
    <w:name w:val="footnote reference"/>
    <w:basedOn w:val="7"/>
    <w:qFormat/>
    <w:uiPriority w:val="0"/>
    <w:rPr>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3719</Words>
  <Characters>3855</Characters>
  <Lines>0</Lines>
  <Paragraphs>0</Paragraphs>
  <TotalTime>0</TotalTime>
  <ScaleCrop>false</ScaleCrop>
  <LinksUpToDate>false</LinksUpToDate>
  <CharactersWithSpaces>3909</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2023-01-05T02:23:00Z</dcterms:created>
  <dc:creator>庸人</dc:creator>
  <cp:lastModifiedBy>WPS</cp:lastModifiedBy>
  <cp:lastPrinted>2025-02-08T05:36:17Z</cp:lastPrinted>
  <dcterms:modified xsi:type="dcterms:W3CDTF">2025-02-08T05:36:58Z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7D67CA54BC264A3D819888E9BEC24150</vt:lpwstr>
  </property>
  <property fmtid="{D5CDD505-2E9C-101B-9397-08002B2CF9AE}" pid="4" name="KSOTemplateDocerSaveRecord">
    <vt:lpwstr>eyJoZGlkIjoiOWY3ZTQ2NzJjOGQ5NDBkN2FkYjMyMDRlYWYyOWYzY2QiLCJ1c2VySWQiOiIxMzg2MTkwMzUxIn0=</vt:lpwstr>
  </property>
</Properties>
</file>