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083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3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永安坝街道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涉企行政检查频次上限公示</w:t>
      </w:r>
    </w:p>
    <w:p w14:paraId="348B81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</w:p>
    <w:p w14:paraId="5980D9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为进一步规范涉企行政检查行为，切实保障行政相对人和社会公众的知情权、参与权和监督权，现将永安坝街道涉企行政检查频次上限公示如下：</w:t>
      </w:r>
    </w:p>
    <w:p w14:paraId="699940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4" w:lineRule="atLeas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　　清真食品监督检查频次上限一年2次；安全生产检查频次上限一年8次；消防安全检查频次上限一年8次；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物业管理监督检查频次上限一年4次；地震应急工作的监督检查频次上限一年1次；汛前安全检查频次上限一年3次；对地质灾害险情的巡回检查上限一年1次；对防范本地区发生特大安全事故的行政检查上限一年4次。 </w:t>
      </w:r>
    </w:p>
    <w:p w14:paraId="6C8D01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3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</w:pPr>
    </w:p>
    <w:p w14:paraId="76867C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3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</w:pPr>
    </w:p>
    <w:p w14:paraId="779FBC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3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</w:pPr>
    </w:p>
    <w:p w14:paraId="66980E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3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</w:pPr>
    </w:p>
    <w:p w14:paraId="00221C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3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</w:pPr>
    </w:p>
    <w:p w14:paraId="6225CB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3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</w:pPr>
    </w:p>
    <w:p w14:paraId="412C0D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3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</w:pPr>
    </w:p>
    <w:p w14:paraId="6529E7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3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</w:pPr>
    </w:p>
    <w:p w14:paraId="7E49CD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38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  <w:t>五十一团涉企行政检查依据公示</w:t>
      </w:r>
    </w:p>
    <w:p w14:paraId="26BC89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　　五十一团涉企行政检查依据公示</w:t>
      </w:r>
    </w:p>
    <w:p w14:paraId="2094C5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　　为进一步规范涉企行政检查行为，切实保障行政相对人和社会公众的知情权、参与权和监督权，现将五十一团涉企行政检查依据公示如下：</w:t>
      </w:r>
    </w:p>
    <w:p w14:paraId="7E968E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（一）《中华人民共和国食品安全法》（2015年修订）</w:t>
      </w:r>
    </w:p>
    <w:p w14:paraId="5E98DD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（二）《新疆维吾尔自治区清真食品管理条例》（2004年通过）</w:t>
      </w:r>
    </w:p>
    <w:p w14:paraId="7A9A3B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（三）《中华人民共和国安全生产法》（2021年修订）</w:t>
      </w:r>
    </w:p>
    <w:p w14:paraId="5D6F8F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（四）《中华人民共和国消防法》（2021年修订）</w:t>
      </w:r>
    </w:p>
    <w:p w14:paraId="77E0BA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（五）《新疆维吾尔自治区消防条例》（2022年修订）</w:t>
      </w:r>
    </w:p>
    <w:p w14:paraId="66F190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（六）《草原防火条例》（2009年通过）</w:t>
      </w:r>
    </w:p>
    <w:p w14:paraId="65FF3D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（七）《中华人民共和国动物防疫法》（2021年修订）</w:t>
      </w:r>
    </w:p>
    <w:p w14:paraId="7D7284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（八）《中华人民共和国道路交通安全法》（2021年修订）</w:t>
      </w:r>
    </w:p>
    <w:p w14:paraId="6871E1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（九）《烟花爆竹安全管理条例》（2006年通过）</w:t>
      </w:r>
    </w:p>
    <w:p w14:paraId="29E3ED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（十）《公共场所卫生管理条例》（2024年修订）</w:t>
      </w:r>
    </w:p>
    <w:p w14:paraId="718E32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（十一）《公共场所卫生管理条例实施细则》（2011年通过）</w:t>
      </w:r>
    </w:p>
    <w:p w14:paraId="09109A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（十二）《中华人民共和国农业机械化促进法》（2018年修订）</w:t>
      </w:r>
    </w:p>
    <w:p w14:paraId="28A911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（十三）《农业机械安全监督管理条例》（2019年修订）</w:t>
      </w:r>
    </w:p>
    <w:p w14:paraId="527253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（十四）《新疆维吾尔自治区农业机械安全监督管理条例》（2012年修订）</w:t>
      </w:r>
    </w:p>
    <w:p w14:paraId="315931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（十五）《新疆维吾尔自治区农业机械化促进条例》（2017年通过）</w:t>
      </w:r>
    </w:p>
    <w:p w14:paraId="357D72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（十六）《中华人民共和国农民专业合作社法》（2017年修订）</w:t>
      </w:r>
    </w:p>
    <w:p w14:paraId="185BD9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（十七）《中华人民共和国环境保护法》（2014年通过）</w:t>
      </w:r>
    </w:p>
    <w:p w14:paraId="17337E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（十八）《物业管理条例》（2003年通过）</w:t>
      </w:r>
    </w:p>
    <w:p w14:paraId="2EA819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（十九） 关于印发《第三师图木舒克市各团场（镇）乡镇级行政权力事项目录》《第三师图木舒克市各团场（镇）县级经济社会管理权力事项目录》的通知（师市发〔2020〕72号）《乡镇级行政权力事项75项》</w:t>
      </w:r>
    </w:p>
    <w:p w14:paraId="7673BA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F38DB"/>
    <w:rsid w:val="20173D9C"/>
    <w:rsid w:val="38AC3BB9"/>
    <w:rsid w:val="4BA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851</Words>
  <Characters>910</Characters>
  <Lines>0</Lines>
  <Paragraphs>0</Paragraphs>
  <TotalTime>89</TotalTime>
  <ScaleCrop>false</ScaleCrop>
  <LinksUpToDate>false</LinksUpToDate>
  <CharactersWithSpaces>958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2025-08-04T03:23:00Z</dcterms:created>
  <dc:creator>1</dc:creator>
  <cp:lastModifiedBy>Administrator</cp:lastModifiedBy>
  <dcterms:modified xsi:type="dcterms:W3CDTF">2025-08-04T10:42:18Z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5BA98BFA453844FEBFE85355041CE934_11</vt:lpwstr>
  </property>
  <property fmtid="{D5CDD505-2E9C-101B-9397-08002B2CF9AE}" pid="4" name="KSOTemplateDocerSaveRecord">
    <vt:lpwstr>eyJoZGlkIjoiMGZhNzM4YWU5ZmM1M2UyZTk0ZGYwNzE4MTI4MDBlOTIifQ==</vt:lpwstr>
  </property>
</Properties>
</file>