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083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前海街道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涉企行政检查频次上限公示</w:t>
      </w:r>
    </w:p>
    <w:p w14:paraId="348B8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</w:p>
    <w:p w14:paraId="5980D9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为进一步规范涉企行政检查行为，切实保障行政相对人和社会公众的知情权、参与权和监督权，现将前海街道涉企行政检查频次上限公示如下：</w:t>
      </w:r>
    </w:p>
    <w:p w14:paraId="69994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　　清真食品监督检查频次上限一年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次；安全生产检查频次上限一年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次；消防安全检查频次上限一年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次；物业管理监督检查频次上限一年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次；地震应急工作的监督检查频次上限一年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次；汛前安全检查频次上限一年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次；对地质灾害险情的巡回检查上限一年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次；对防范本地区发生特大安全事故的行政检查上限一年4次。 </w:t>
      </w:r>
    </w:p>
    <w:p w14:paraId="6C8D0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6867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79FB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66980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00221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673B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38DB"/>
    <w:rsid w:val="20173D9C"/>
    <w:rsid w:val="38394448"/>
    <w:rsid w:val="38AC3BB9"/>
    <w:rsid w:val="4BAF38DB"/>
    <w:rsid w:val="5CF015B7"/>
    <w:rsid w:val="75F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105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2025-08-04T03:23:00Z</dcterms:created>
  <dc:creator>1</dc:creator>
  <cp:lastModifiedBy>lenovo</cp:lastModifiedBy>
  <dcterms:modified xsi:type="dcterms:W3CDTF">2025-09-10T11:52:21Z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5BA98BFA453844FEBFE85355041CE934_11</vt:lpwstr>
  </property>
  <property fmtid="{D5CDD505-2E9C-101B-9397-08002B2CF9AE}" pid="4" name="KSOTemplateDocerSaveRecord">
    <vt:lpwstr>eyJoZGlkIjoiMGIwMmJiMDExMjFmNzk5MzJiODJhZGU5YWJjYTg2ZmMiLCJ1c2VySWQiOiI4MjI1NTY4MTkifQ==</vt:lpwstr>
  </property>
</Properties>
</file>