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6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bookmarkStart w:id="0" w:name="_GoBack"/>
      <w:bookmarkEnd w:id="0"/>
      <w:r>
        <w:rPr>
          <w:rFonts w:hint="default" w:ascii="Calibri" w:hAnsi="Calibri" w:cs="Calibri"/>
          <w:i w:val="0"/>
          <w:iCs w:val="0"/>
          <w:caps w:val="0"/>
          <w:color w:val="333333"/>
          <w:spacing w:val="0"/>
          <w:sz w:val="21"/>
          <w:szCs w:val="21"/>
          <w:shd w:val="clear" w:color="auto" w:fill="FFFFFF"/>
        </w:rPr>
        <w:t> </w:t>
      </w:r>
    </w:p>
    <w:p w14:paraId="40CE6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行政行为属于《中华人民共和国行政复议法》第二十三条规定的情形，救济渠道为公民、法人或者其他组织认为行政行为侵犯其合法权益的，应当自知道或者应当知道该行政行为之日起六十日内向图木舒克市人民政府提出行政复议申请。</w:t>
      </w:r>
      <w:r>
        <w:rPr>
          <w:rFonts w:ascii="仿宋" w:hAnsi="仿宋" w:eastAsia="仿宋" w:cs="仿宋"/>
          <w:i w:val="0"/>
          <w:iCs w:val="0"/>
          <w:caps w:val="0"/>
          <w:color w:val="333333"/>
          <w:spacing w:val="0"/>
          <w:sz w:val="32"/>
          <w:szCs w:val="32"/>
          <w:shd w:val="clear" w:color="auto" w:fill="FFFFFF"/>
        </w:rPr>
        <w:t>或者自知道或者应当知道该行政行为之日起六个月</w:t>
      </w:r>
      <w:r>
        <w:rPr>
          <w:rFonts w:hint="eastAsia" w:ascii="仿宋" w:hAnsi="仿宋" w:eastAsia="仿宋" w:cs="仿宋"/>
          <w:i w:val="0"/>
          <w:iCs w:val="0"/>
          <w:caps w:val="0"/>
          <w:color w:val="333333"/>
          <w:spacing w:val="0"/>
          <w:sz w:val="32"/>
          <w:szCs w:val="32"/>
          <w:shd w:val="clear" w:color="auto" w:fill="FFFFFF"/>
        </w:rPr>
        <w:t>内向</w:t>
      </w:r>
      <w:r>
        <w:rPr>
          <w:rFonts w:hint="eastAsia" w:ascii="仿宋" w:hAnsi="仿宋" w:eastAsia="仿宋" w:cs="仿宋"/>
          <w:i w:val="0"/>
          <w:iCs w:val="0"/>
          <w:caps w:val="0"/>
          <w:color w:val="333333"/>
          <w:spacing w:val="0"/>
          <w:sz w:val="32"/>
          <w:szCs w:val="32"/>
          <w:shd w:val="clear" w:color="auto" w:fill="FFFFFF"/>
          <w:lang w:eastAsia="zh-CN"/>
        </w:rPr>
        <w:t>图木舒克市</w:t>
      </w:r>
      <w:r>
        <w:rPr>
          <w:rFonts w:hint="eastAsia" w:ascii="仿宋" w:hAnsi="仿宋" w:eastAsia="仿宋" w:cs="仿宋"/>
          <w:i w:val="0"/>
          <w:iCs w:val="0"/>
          <w:caps w:val="0"/>
          <w:color w:val="333333"/>
          <w:spacing w:val="0"/>
          <w:sz w:val="32"/>
          <w:szCs w:val="32"/>
          <w:shd w:val="clear" w:color="auto" w:fill="FFFFFF"/>
        </w:rPr>
        <w:t>人民法院提起行政诉讼。</w:t>
      </w:r>
    </w:p>
    <w:p w14:paraId="2C75D39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72BA5"/>
    <w:rsid w:val="468B5B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144</Characters>
  <Lines>0</Lines>
  <Paragraphs>0</Paragraphs>
  <TotalTime>0</TotalTime>
  <ScaleCrop>false</ScaleCrop>
  <LinksUpToDate>false</LinksUpToDate>
  <CharactersWithSpaces>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2026-02-02T04:17:50Z</dcterms:created>
  <dc:creator>顺其自然</dc:creator>
  <cp:lastModifiedBy>衣羊</cp:lastModifiedBy>
  <dcterms:modified xsi:type="dcterms:W3CDTF">2026-02-02T04:32:58Z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eyJoZGlkIjoiZjE4MDUyZmE1NzcyYTIyM2RmZTEzODE3NTVjMDZlNGYiLCJ1c2VySWQiOiIzNTc1NjY2MjYifQ==</vt:lpwstr>
  </property>
  <property fmtid="{D5CDD505-2E9C-101B-9397-08002B2CF9AE}" pid="4" name="ICV">
    <vt:lpwstr>DFF7E8EE0BED4258AE63A6C4AA175299_13</vt:lpwstr>
  </property>
</Properties>
</file>