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277CF"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bookmarkStart w:id="0" w:name="_GoBack"/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编号：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       </w:t>
      </w:r>
    </w:p>
    <w:p w14:paraId="05927F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 w14:paraId="76AD59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行政检查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情况记录表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0"/>
        <w:gridCol w:w="1388"/>
        <w:gridCol w:w="1766"/>
        <w:gridCol w:w="1920"/>
        <w:gridCol w:w="2058"/>
      </w:tblGrid>
      <w:tr w14:paraId="1EA7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B5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9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  称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2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B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统一社会</w:t>
            </w:r>
          </w:p>
          <w:p w14:paraId="65CAE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信用代码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4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8CA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6A1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0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2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B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0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560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B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行政执法人员情况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2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4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7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行政执法证号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2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06C5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F4E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3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A4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E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行政执法证号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6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77C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D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检查时间</w:t>
            </w:r>
          </w:p>
        </w:tc>
        <w:tc>
          <w:tcPr>
            <w:tcW w:w="71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A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年  月  日（  时  分）至   年  月  日（  时  分）</w:t>
            </w:r>
          </w:p>
        </w:tc>
      </w:tr>
      <w:tr w14:paraId="1A20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9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1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112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6C9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6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检查情况</w:t>
            </w:r>
          </w:p>
        </w:tc>
        <w:tc>
          <w:tcPr>
            <w:tcW w:w="71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C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  <w:p w14:paraId="48EED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  <w:p w14:paraId="633B8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  <w:p w14:paraId="37CF6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  <w:p w14:paraId="12860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  <w:p w14:paraId="7482E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  <w:p w14:paraId="2FA6B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（此处仅记录检查事实情况）</w:t>
            </w:r>
          </w:p>
          <w:p w14:paraId="3460A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  <w:p w14:paraId="3A1C5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  <w:p w14:paraId="784D9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  <w:p w14:paraId="002A4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  <w:p w14:paraId="5CB47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u w:val="single"/>
                <w:bdr w:val="none" w:color="auto" w:sz="0" w:space="0"/>
              </w:rPr>
              <w:t> </w:t>
            </w:r>
          </w:p>
          <w:p w14:paraId="15489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u w:val="single"/>
                <w:bdr w:val="none" w:color="auto" w:sz="0" w:space="0"/>
              </w:rPr>
              <w:t> </w:t>
            </w:r>
          </w:p>
          <w:p w14:paraId="0BE26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560"/>
              <w:jc w:val="both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被检查人：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签名或者盖章  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年   月   日</w:t>
            </w:r>
          </w:p>
          <w:p w14:paraId="3B7E1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420"/>
              <w:jc w:val="both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行政执法人员：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          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年   月   日</w:t>
            </w:r>
          </w:p>
          <w:p w14:paraId="73C77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560"/>
              <w:jc w:val="both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行政执法人员：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          </w:t>
            </w: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年   月   日</w:t>
            </w:r>
          </w:p>
        </w:tc>
      </w:tr>
      <w:tr w14:paraId="30B3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3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4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420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☐通过行政检查</w:t>
            </w:r>
          </w:p>
          <w:p w14:paraId="3DD8B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420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☐未通过行政检查</w:t>
            </w:r>
          </w:p>
          <w:p w14:paraId="497BE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 w:firstLine="420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bdr w:val="none" w:color="auto" w:sz="0" w:space="0"/>
              </w:rPr>
              <w:t>☐其他</w:t>
            </w:r>
          </w:p>
        </w:tc>
      </w:tr>
    </w:tbl>
    <w:p w14:paraId="00FCBD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【注意事项】</w:t>
      </w:r>
    </w:p>
    <w:p w14:paraId="75D026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1.检查情况主要填写检查事项、标准、方式、内容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和存在的问题等。各地区、各部门要结合实际，以条目化的形式规范填写内容，尽可能采用勾选框等方式，快速、便捷、准确记录检查情况，以减轻行政执法人员负担，同时使被检查人清晰知晓检查情况。</w:t>
      </w:r>
    </w:p>
    <w:p w14:paraId="312F23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2.检查结果能当场告知的，应当当场告知。不能当场告知的，应当及时告知。实施行政检查时，要加强指导服务。</w:t>
      </w:r>
    </w:p>
    <w:p w14:paraId="49406F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3.通过信息平台统一公示检查结果的，应当在检查时告知被检查人查询途径。</w:t>
      </w:r>
    </w:p>
    <w:bookmarkEnd w:id="0"/>
    <w:p w14:paraId="38B5C9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B7171"/>
    <w:rsid w:val="5E4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2025-09-11T05:37:00Z</dcterms:created>
  <dc:creator>半个人</dc:creator>
  <cp:lastModifiedBy>半个人</cp:lastModifiedBy>
  <dcterms:modified xsi:type="dcterms:W3CDTF">2025-09-11T05:44:46Z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6F20688F0FD24144A5568B65C941247F_11</vt:lpwstr>
  </property>
  <property fmtid="{D5CDD505-2E9C-101B-9397-08002B2CF9AE}" pid="4" name="KSOTemplateDocerSaveRecord">
    <vt:lpwstr>eyJoZGlkIjoiNmRiOWNkZjJhMTFlNGI0YWRiMGEyNzI0ZjE2NWQ1N2QiLCJ1c2VySWQiOiIyODUyODIzNjgifQ==</vt:lpwstr>
  </property>
</Properties>
</file>