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332FD">
      <w:pPr>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师市应急管理局行政执法检查频次及标准</w:t>
      </w:r>
    </w:p>
    <w:p w14:paraId="374EC9BD">
      <w:pPr>
        <w:jc w:val="center"/>
        <w:rPr>
          <w:rFonts w:hint="eastAsia" w:ascii="仿宋_GB2312" w:hAnsi="仿宋_GB2312" w:eastAsia="仿宋_GB2312" w:cs="仿宋_GB2312"/>
          <w:b w:val="0"/>
          <w:bCs w:val="0"/>
          <w:i w:val="0"/>
          <w:iCs w:val="0"/>
          <w:caps w:val="0"/>
          <w:color w:val="333333"/>
          <w:spacing w:val="0"/>
          <w:sz w:val="32"/>
          <w:szCs w:val="32"/>
          <w:shd w:val="clear" w:fill="FFFFFF"/>
        </w:rPr>
      </w:pPr>
    </w:p>
    <w:p w14:paraId="0275A3B5">
      <w:pPr>
        <w:ind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根据《应急管理部关于严格规范安全生产执法行为的通知》（应急〔</w:t>
      </w:r>
      <w:r>
        <w:rPr>
          <w:rFonts w:hint="default" w:ascii="Times New Roman" w:hAnsi="Times New Roman" w:eastAsia="仿宋_GB2312" w:cs="Times New Roman"/>
          <w:b w:val="0"/>
          <w:bCs w:val="0"/>
          <w:i w:val="0"/>
          <w:iCs w:val="0"/>
          <w:caps w:val="0"/>
          <w:color w:val="333333"/>
          <w:spacing w:val="0"/>
          <w:sz w:val="32"/>
          <w:szCs w:val="32"/>
          <w:shd w:val="clear" w:fill="FFFFFF"/>
        </w:rPr>
        <w:t>2025</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default" w:ascii="Times New Roman" w:hAnsi="Times New Roman" w:eastAsia="仿宋_GB2312" w:cs="Times New Roman"/>
          <w:b w:val="0"/>
          <w:bCs w:val="0"/>
          <w:i w:val="0"/>
          <w:iCs w:val="0"/>
          <w:caps w:val="0"/>
          <w:color w:val="333333"/>
          <w:spacing w:val="0"/>
          <w:sz w:val="32"/>
          <w:szCs w:val="32"/>
          <w:shd w:val="clear" w:fill="FFFFFF"/>
        </w:rPr>
        <w:t>11</w:t>
      </w:r>
      <w:r>
        <w:rPr>
          <w:rFonts w:hint="eastAsia" w:ascii="仿宋_GB2312" w:hAnsi="仿宋_GB2312" w:eastAsia="仿宋_GB2312" w:cs="仿宋_GB2312"/>
          <w:b w:val="0"/>
          <w:bCs w:val="0"/>
          <w:i w:val="0"/>
          <w:iCs w:val="0"/>
          <w:caps w:val="0"/>
          <w:color w:val="333333"/>
          <w:spacing w:val="0"/>
          <w:sz w:val="32"/>
          <w:szCs w:val="32"/>
          <w:shd w:val="clear" w:fill="FFFFFF"/>
        </w:rPr>
        <w:t>号）完善分类分级检查制度的要求，行政执法检查频次公示如下：</w:t>
      </w:r>
    </w:p>
    <w:p w14:paraId="5A604DDD">
      <w:pPr>
        <w:ind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一、对高危行业领域安全生产标准化一级企业年度内累计执法检查不超过</w:t>
      </w:r>
      <w:r>
        <w:rPr>
          <w:rFonts w:hint="default" w:ascii="Times New Roman" w:hAnsi="Times New Roman" w:eastAsia="仿宋_GB2312" w:cs="Times New Roman"/>
          <w:b w:val="0"/>
          <w:bCs w:val="0"/>
          <w:i w:val="0"/>
          <w:iCs w:val="0"/>
          <w:caps w:val="0"/>
          <w:color w:val="333333"/>
          <w:spacing w:val="0"/>
          <w:sz w:val="32"/>
          <w:szCs w:val="32"/>
          <w:shd w:val="clear" w:fill="FFFFFF"/>
        </w:rPr>
        <w:t>2</w:t>
      </w:r>
      <w:r>
        <w:rPr>
          <w:rFonts w:hint="eastAsia" w:ascii="仿宋_GB2312" w:hAnsi="仿宋_GB2312" w:eastAsia="仿宋_GB2312" w:cs="仿宋_GB2312"/>
          <w:b w:val="0"/>
          <w:bCs w:val="0"/>
          <w:i w:val="0"/>
          <w:iCs w:val="0"/>
          <w:caps w:val="0"/>
          <w:color w:val="333333"/>
          <w:spacing w:val="0"/>
          <w:sz w:val="32"/>
          <w:szCs w:val="32"/>
          <w:shd w:val="clear" w:fill="FFFFFF"/>
        </w:rPr>
        <w:t>次，标准化二级企业累计不超过</w:t>
      </w:r>
      <w:r>
        <w:rPr>
          <w:rFonts w:hint="default" w:ascii="Times New Roman" w:hAnsi="Times New Roman" w:eastAsia="仿宋_GB2312" w:cs="Times New Roman"/>
          <w:b w:val="0"/>
          <w:bCs w:val="0"/>
          <w:i w:val="0"/>
          <w:iCs w:val="0"/>
          <w:caps w:val="0"/>
          <w:color w:val="333333"/>
          <w:spacing w:val="0"/>
          <w:sz w:val="32"/>
          <w:szCs w:val="32"/>
          <w:shd w:val="clear" w:fill="FFFFFF"/>
        </w:rPr>
        <w:t>4</w:t>
      </w:r>
      <w:r>
        <w:rPr>
          <w:rFonts w:hint="eastAsia" w:ascii="仿宋_GB2312" w:hAnsi="仿宋_GB2312" w:eastAsia="仿宋_GB2312" w:cs="仿宋_GB2312"/>
          <w:b w:val="0"/>
          <w:bCs w:val="0"/>
          <w:i w:val="0"/>
          <w:iCs w:val="0"/>
          <w:caps w:val="0"/>
          <w:color w:val="333333"/>
          <w:spacing w:val="0"/>
          <w:sz w:val="32"/>
          <w:szCs w:val="32"/>
          <w:shd w:val="clear" w:fill="FFFFFF"/>
        </w:rPr>
        <w:t>次，标准化三级企业累计不超过</w:t>
      </w:r>
      <w:r>
        <w:rPr>
          <w:rFonts w:hint="default" w:ascii="Times New Roman" w:hAnsi="Times New Roman" w:eastAsia="仿宋_GB2312" w:cs="Times New Roman"/>
          <w:b w:val="0"/>
          <w:bCs w:val="0"/>
          <w:i w:val="0"/>
          <w:iCs w:val="0"/>
          <w:caps w:val="0"/>
          <w:color w:val="333333"/>
          <w:spacing w:val="0"/>
          <w:sz w:val="32"/>
          <w:szCs w:val="32"/>
          <w:shd w:val="clear" w:fill="FFFFFF"/>
        </w:rPr>
        <w:t>8</w:t>
      </w:r>
      <w:r>
        <w:rPr>
          <w:rFonts w:hint="eastAsia" w:ascii="仿宋_GB2312" w:hAnsi="仿宋_GB2312" w:eastAsia="仿宋_GB2312" w:cs="仿宋_GB2312"/>
          <w:b w:val="0"/>
          <w:bCs w:val="0"/>
          <w:i w:val="0"/>
          <w:iCs w:val="0"/>
          <w:caps w:val="0"/>
          <w:color w:val="333333"/>
          <w:spacing w:val="0"/>
          <w:sz w:val="32"/>
          <w:szCs w:val="32"/>
          <w:shd w:val="clear" w:fill="FFFFFF"/>
        </w:rPr>
        <w:t>次，未进行标准化定级的企业年度内累计执法检查不超过</w:t>
      </w:r>
      <w:r>
        <w:rPr>
          <w:rFonts w:hint="default" w:ascii="Times New Roman" w:hAnsi="Times New Roman" w:eastAsia="仿宋_GB2312" w:cs="Times New Roman"/>
          <w:b w:val="0"/>
          <w:bCs w:val="0"/>
          <w:i w:val="0"/>
          <w:iCs w:val="0"/>
          <w:caps w:val="0"/>
          <w:color w:val="333333"/>
          <w:spacing w:val="0"/>
          <w:sz w:val="32"/>
          <w:szCs w:val="32"/>
          <w:shd w:val="clear" w:fill="FFFFFF"/>
        </w:rPr>
        <w:t>12</w:t>
      </w:r>
      <w:r>
        <w:rPr>
          <w:rFonts w:hint="eastAsia" w:ascii="仿宋_GB2312" w:hAnsi="仿宋_GB2312" w:eastAsia="仿宋_GB2312" w:cs="仿宋_GB2312"/>
          <w:b w:val="0"/>
          <w:bCs w:val="0"/>
          <w:i w:val="0"/>
          <w:iCs w:val="0"/>
          <w:caps w:val="0"/>
          <w:color w:val="333333"/>
          <w:spacing w:val="0"/>
          <w:sz w:val="32"/>
          <w:szCs w:val="32"/>
          <w:shd w:val="clear" w:fill="FFFFFF"/>
        </w:rPr>
        <w:t>次。</w:t>
      </w:r>
    </w:p>
    <w:p w14:paraId="6DC5664C">
      <w:pPr>
        <w:ind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二、对非高危行业领域安全生产标准化一级企业年度内累计执法检查不超过</w:t>
      </w:r>
      <w:r>
        <w:rPr>
          <w:rFonts w:hint="default" w:ascii="Times New Roman" w:hAnsi="Times New Roman" w:eastAsia="仿宋_GB2312" w:cs="Times New Roman"/>
          <w:b w:val="0"/>
          <w:bCs w:val="0"/>
          <w:i w:val="0"/>
          <w:iCs w:val="0"/>
          <w:caps w:val="0"/>
          <w:color w:val="333333"/>
          <w:spacing w:val="0"/>
          <w:sz w:val="32"/>
          <w:szCs w:val="32"/>
          <w:shd w:val="clear" w:fill="FFFFFF"/>
        </w:rPr>
        <w:t>1</w:t>
      </w:r>
      <w:r>
        <w:rPr>
          <w:rFonts w:hint="eastAsia" w:ascii="仿宋_GB2312" w:hAnsi="仿宋_GB2312" w:eastAsia="仿宋_GB2312" w:cs="仿宋_GB2312"/>
          <w:b w:val="0"/>
          <w:bCs w:val="0"/>
          <w:i w:val="0"/>
          <w:iCs w:val="0"/>
          <w:caps w:val="0"/>
          <w:color w:val="333333"/>
          <w:spacing w:val="0"/>
          <w:sz w:val="32"/>
          <w:szCs w:val="32"/>
          <w:shd w:val="clear" w:fill="FFFFFF"/>
        </w:rPr>
        <w:t>次，标准化二级企业累计不超过</w:t>
      </w:r>
      <w:r>
        <w:rPr>
          <w:rFonts w:hint="default" w:ascii="Times New Roman" w:hAnsi="Times New Roman" w:eastAsia="仿宋_GB2312" w:cs="Times New Roman"/>
          <w:b w:val="0"/>
          <w:bCs w:val="0"/>
          <w:i w:val="0"/>
          <w:iCs w:val="0"/>
          <w:caps w:val="0"/>
          <w:color w:val="333333"/>
          <w:spacing w:val="0"/>
          <w:sz w:val="32"/>
          <w:szCs w:val="32"/>
          <w:shd w:val="clear" w:fill="FFFFFF"/>
        </w:rPr>
        <w:t>2</w:t>
      </w:r>
      <w:r>
        <w:rPr>
          <w:rFonts w:hint="eastAsia" w:ascii="仿宋_GB2312" w:hAnsi="仿宋_GB2312" w:eastAsia="仿宋_GB2312" w:cs="仿宋_GB2312"/>
          <w:b w:val="0"/>
          <w:bCs w:val="0"/>
          <w:i w:val="0"/>
          <w:iCs w:val="0"/>
          <w:caps w:val="0"/>
          <w:color w:val="333333"/>
          <w:spacing w:val="0"/>
          <w:sz w:val="32"/>
          <w:szCs w:val="32"/>
          <w:shd w:val="clear" w:fill="FFFFFF"/>
        </w:rPr>
        <w:t>次，标准化三级企业累计不超过</w:t>
      </w:r>
      <w:r>
        <w:rPr>
          <w:rFonts w:hint="default" w:ascii="Times New Roman" w:hAnsi="Times New Roman" w:eastAsia="仿宋_GB2312" w:cs="Times New Roman"/>
          <w:b w:val="0"/>
          <w:bCs w:val="0"/>
          <w:i w:val="0"/>
          <w:iCs w:val="0"/>
          <w:caps w:val="0"/>
          <w:color w:val="333333"/>
          <w:spacing w:val="0"/>
          <w:sz w:val="32"/>
          <w:szCs w:val="32"/>
          <w:shd w:val="clear" w:fill="FFFFFF"/>
        </w:rPr>
        <w:t>4</w:t>
      </w:r>
      <w:r>
        <w:rPr>
          <w:rFonts w:hint="eastAsia" w:ascii="仿宋_GB2312" w:hAnsi="仿宋_GB2312" w:eastAsia="仿宋_GB2312" w:cs="仿宋_GB2312"/>
          <w:b w:val="0"/>
          <w:bCs w:val="0"/>
          <w:i w:val="0"/>
          <w:iCs w:val="0"/>
          <w:caps w:val="0"/>
          <w:color w:val="333333"/>
          <w:spacing w:val="0"/>
          <w:sz w:val="32"/>
          <w:szCs w:val="32"/>
          <w:shd w:val="clear" w:fill="FFFFFF"/>
        </w:rPr>
        <w:t>次，未进行标准化定级的企业年度内累计执法检查不超过</w:t>
      </w:r>
      <w:r>
        <w:rPr>
          <w:rFonts w:hint="default" w:ascii="Times New Roman" w:hAnsi="Times New Roman" w:eastAsia="仿宋_GB2312" w:cs="Times New Roman"/>
          <w:b w:val="0"/>
          <w:bCs w:val="0"/>
          <w:i w:val="0"/>
          <w:iCs w:val="0"/>
          <w:caps w:val="0"/>
          <w:color w:val="333333"/>
          <w:spacing w:val="0"/>
          <w:sz w:val="32"/>
          <w:szCs w:val="32"/>
          <w:shd w:val="clear" w:fill="FFFFFF"/>
        </w:rPr>
        <w:t>6</w:t>
      </w:r>
      <w:r>
        <w:rPr>
          <w:rFonts w:hint="eastAsia" w:ascii="仿宋_GB2312" w:hAnsi="仿宋_GB2312" w:eastAsia="仿宋_GB2312" w:cs="仿宋_GB2312"/>
          <w:b w:val="0"/>
          <w:bCs w:val="0"/>
          <w:i w:val="0"/>
          <w:iCs w:val="0"/>
          <w:caps w:val="0"/>
          <w:color w:val="333333"/>
          <w:spacing w:val="0"/>
          <w:sz w:val="32"/>
          <w:szCs w:val="32"/>
          <w:shd w:val="clear" w:fill="FFFFFF"/>
        </w:rPr>
        <w:t>次。</w:t>
      </w:r>
    </w:p>
    <w:p w14:paraId="6010793E">
      <w:pPr>
        <w:ind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三、针对投诉举报、转办交办、数</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据监测监控发现的严重违法行为等，依法依规及时快速开展执法检查和调查核实，可以不受频次上限限制。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649F8"/>
    <w:rsid w:val="0B7B34F6"/>
    <w:rsid w:val="16F35FC9"/>
    <w:rsid w:val="16FF7D6A"/>
    <w:rsid w:val="2BCC4267"/>
    <w:rsid w:val="345454B6"/>
    <w:rsid w:val="356C2617"/>
    <w:rsid w:val="395B76F7"/>
    <w:rsid w:val="3C94492D"/>
    <w:rsid w:val="57034731"/>
    <w:rsid w:val="60327E35"/>
    <w:rsid w:val="68A613C0"/>
    <w:rsid w:val="702552C0"/>
    <w:rsid w:val="7F49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left="0" w:leftChars="0" w:firstLine="420" w:firstLineChars="200"/>
    </w:pPr>
    <w:rPr>
      <w:rFonts w:ascii="仿宋_GB2312" w:hAnsi="仿宋_GB2312" w:eastAsia="仿宋_GB2312" w:cs="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2025-05-31T05:06:00Z</dcterms:created>
  <dc:creator>宋健</dc:creator>
  <cp:lastModifiedBy>@_@</cp:lastModifiedBy>
  <dcterms:modified xsi:type="dcterms:W3CDTF">2025-07-03T14:48:16Z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5347CAB6693F494A9A7CD0FF76DC3304_12</vt:lpwstr>
  </property>
  <property fmtid="{D5CDD505-2E9C-101B-9397-08002B2CF9AE}" pid="4" name="KSOTemplateDocerSaveRecord">
    <vt:lpwstr>eyJoZGlkIjoiZjZkNzc1OTlmMjNiMWFmMmRjM2EzMjFmNDc3MTYzZDkiLCJ1c2VySWQiOiIxMzg2MTkwMzUxIn0=</vt:lpwstr>
  </property>
</Properties>
</file>