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3E1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tbl>
      <w:tblPr>
        <w:tblW w:w="921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944"/>
        <w:gridCol w:w="2262"/>
        <w:gridCol w:w="5009"/>
      </w:tblGrid>
      <w:tr w14:paraId="7C0E7E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944"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14:paraId="53D53D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r>
              <w:rPr>
                <w:rFonts w:ascii="黑体" w:hAnsi="宋体" w:eastAsia="黑体" w:cs="黑体"/>
                <w:b w:val="0"/>
                <w:bCs w:val="0"/>
                <w:sz w:val="28"/>
                <w:szCs w:val="28"/>
                <w:bdr w:val="none" w:color="auto" w:sz="0" w:space="0"/>
              </w:rPr>
              <w:t>行政执法</w:t>
            </w:r>
          </w:p>
          <w:p w14:paraId="469056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r>
              <w:rPr>
                <w:rFonts w:hint="eastAsia" w:ascii="黑体" w:hAnsi="宋体" w:eastAsia="黑体" w:cs="黑体"/>
                <w:b w:val="0"/>
                <w:bCs w:val="0"/>
                <w:sz w:val="28"/>
                <w:szCs w:val="28"/>
                <w:bdr w:val="none" w:color="auto" w:sz="0" w:space="0"/>
              </w:rPr>
              <w:t>主体名称</w:t>
            </w:r>
          </w:p>
        </w:tc>
        <w:tc>
          <w:tcPr>
            <w:tcW w:w="7271" w:type="dxa"/>
            <w:gridSpan w:val="2"/>
            <w:tcBorders>
              <w:top w:val="single" w:color="auto" w:sz="4" w:space="0"/>
              <w:left w:val="nil"/>
              <w:bottom w:val="single" w:color="auto" w:sz="4" w:space="0"/>
              <w:right w:val="single" w:color="auto" w:sz="4" w:space="0"/>
            </w:tcBorders>
            <w:shd w:val="clear"/>
            <w:tcMar>
              <w:left w:w="108" w:type="dxa"/>
              <w:right w:w="108" w:type="dxa"/>
            </w:tcMar>
            <w:vAlign w:val="center"/>
          </w:tcPr>
          <w:p w14:paraId="3A3A5C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仿宋" w:hAnsi="仿宋" w:eastAsia="仿宋" w:cs="仿宋"/>
                <w:b/>
                <w:bCs/>
                <w:sz w:val="28"/>
                <w:szCs w:val="28"/>
                <w:bdr w:val="none" w:color="auto" w:sz="0" w:space="0"/>
              </w:rPr>
              <w:t>新疆生产建设兵团</w:t>
            </w:r>
            <w:r>
              <w:rPr>
                <w:rFonts w:hint="eastAsia" w:ascii="仿宋" w:hAnsi="仿宋" w:eastAsia="仿宋" w:cs="仿宋"/>
                <w:b/>
                <w:bCs/>
                <w:sz w:val="28"/>
                <w:szCs w:val="28"/>
                <w:bdr w:val="none" w:color="auto" w:sz="0" w:space="0"/>
              </w:rPr>
              <w:t>第</w:t>
            </w:r>
            <w:r>
              <w:rPr>
                <w:rFonts w:hint="eastAsia" w:ascii="仿宋" w:hAnsi="仿宋" w:eastAsia="仿宋" w:cs="仿宋"/>
                <w:b/>
                <w:bCs/>
                <w:sz w:val="28"/>
                <w:szCs w:val="28"/>
                <w:bdr w:val="none" w:color="auto" w:sz="0" w:space="0"/>
                <w:lang w:val="en-US" w:eastAsia="zh-CN"/>
              </w:rPr>
              <w:t>三</w:t>
            </w:r>
            <w:r>
              <w:rPr>
                <w:rFonts w:hint="eastAsia" w:ascii="仿宋" w:hAnsi="仿宋" w:eastAsia="仿宋" w:cs="仿宋"/>
                <w:b/>
                <w:bCs/>
                <w:sz w:val="28"/>
                <w:szCs w:val="28"/>
                <w:bdr w:val="none" w:color="auto" w:sz="0" w:space="0"/>
              </w:rPr>
              <w:t>师应急管理局</w:t>
            </w:r>
          </w:p>
        </w:tc>
      </w:tr>
      <w:tr w14:paraId="7E5D8E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1" w:hRule="atLeast"/>
          <w:jc w:val="center"/>
        </w:trPr>
        <w:tc>
          <w:tcPr>
            <w:tcW w:w="1944" w:type="dxa"/>
            <w:tcBorders>
              <w:top w:val="nil"/>
              <w:left w:val="single" w:color="auto" w:sz="4" w:space="0"/>
              <w:bottom w:val="single" w:color="auto" w:sz="4" w:space="0"/>
              <w:right w:val="single" w:color="auto" w:sz="4" w:space="0"/>
            </w:tcBorders>
            <w:shd w:val="clear"/>
            <w:tcMar>
              <w:left w:w="108" w:type="dxa"/>
              <w:right w:w="108" w:type="dxa"/>
            </w:tcMar>
            <w:vAlign w:val="center"/>
          </w:tcPr>
          <w:p w14:paraId="57A323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r>
              <w:rPr>
                <w:rFonts w:hint="eastAsia" w:ascii="黑体" w:hAnsi="宋体" w:eastAsia="黑体" w:cs="黑体"/>
                <w:b w:val="0"/>
                <w:bCs w:val="0"/>
                <w:sz w:val="28"/>
                <w:szCs w:val="28"/>
                <w:bdr w:val="none" w:color="auto" w:sz="0" w:space="0"/>
              </w:rPr>
              <w:t>下设执法机构</w:t>
            </w:r>
          </w:p>
        </w:tc>
        <w:tc>
          <w:tcPr>
            <w:tcW w:w="7271" w:type="dxa"/>
            <w:gridSpan w:val="2"/>
            <w:tcBorders>
              <w:top w:val="nil"/>
              <w:left w:val="nil"/>
              <w:bottom w:val="single" w:color="auto" w:sz="4" w:space="0"/>
              <w:right w:val="single" w:color="auto" w:sz="4" w:space="0"/>
            </w:tcBorders>
            <w:shd w:val="clear"/>
            <w:tcMar>
              <w:left w:w="108" w:type="dxa"/>
              <w:right w:w="108" w:type="dxa"/>
            </w:tcMar>
            <w:vAlign w:val="center"/>
          </w:tcPr>
          <w:p w14:paraId="3916B2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新疆生产建设兵团第</w:t>
            </w:r>
            <w:r>
              <w:rPr>
                <w:rFonts w:hint="eastAsia" w:ascii="仿宋" w:hAnsi="仿宋" w:eastAsia="仿宋" w:cs="仿宋"/>
                <w:sz w:val="28"/>
                <w:szCs w:val="28"/>
                <w:bdr w:val="none" w:color="auto" w:sz="0" w:space="0"/>
                <w:lang w:val="en-US" w:eastAsia="zh-CN"/>
              </w:rPr>
              <w:t>三</w:t>
            </w:r>
            <w:r>
              <w:rPr>
                <w:rFonts w:hint="eastAsia" w:ascii="仿宋" w:hAnsi="仿宋" w:eastAsia="仿宋" w:cs="仿宋"/>
                <w:sz w:val="28"/>
                <w:szCs w:val="28"/>
                <w:bdr w:val="none" w:color="auto" w:sz="0" w:space="0"/>
              </w:rPr>
              <w:t>师应急管理综合行政执法支队</w:t>
            </w:r>
          </w:p>
        </w:tc>
      </w:tr>
      <w:tr w14:paraId="249594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1944" w:type="dxa"/>
            <w:tcBorders>
              <w:top w:val="nil"/>
              <w:left w:val="single" w:color="auto" w:sz="4" w:space="0"/>
              <w:bottom w:val="single" w:color="auto" w:sz="4" w:space="0"/>
              <w:right w:val="single" w:color="auto" w:sz="4" w:space="0"/>
            </w:tcBorders>
            <w:shd w:val="clear"/>
            <w:tcMar>
              <w:left w:w="108" w:type="dxa"/>
              <w:right w:w="108" w:type="dxa"/>
            </w:tcMar>
            <w:vAlign w:val="center"/>
          </w:tcPr>
          <w:p w14:paraId="7D5134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1"/>
                <w:szCs w:val="21"/>
              </w:rPr>
            </w:pPr>
            <w:r>
              <w:rPr>
                <w:rFonts w:hint="eastAsia" w:ascii="黑体" w:hAnsi="宋体" w:eastAsia="黑体" w:cs="黑体"/>
                <w:b w:val="0"/>
                <w:bCs w:val="0"/>
                <w:sz w:val="28"/>
                <w:szCs w:val="28"/>
                <w:bdr w:val="none" w:color="auto" w:sz="0" w:space="0"/>
              </w:rPr>
              <w:t>具体职责</w:t>
            </w:r>
          </w:p>
        </w:tc>
        <w:tc>
          <w:tcPr>
            <w:tcW w:w="7271" w:type="dxa"/>
            <w:gridSpan w:val="2"/>
            <w:tcBorders>
              <w:top w:val="nil"/>
              <w:left w:val="nil"/>
              <w:bottom w:val="single" w:color="auto" w:sz="4" w:space="0"/>
              <w:right w:val="single" w:color="auto" w:sz="4" w:space="0"/>
            </w:tcBorders>
            <w:shd w:val="clear"/>
            <w:tcMar>
              <w:left w:w="108" w:type="dxa"/>
              <w:right w:w="108" w:type="dxa"/>
            </w:tcMar>
            <w:vAlign w:val="center"/>
          </w:tcPr>
          <w:p w14:paraId="15366D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default" w:ascii="Calibri" w:hAnsi="Calibri" w:cs="Calibri"/>
                <w:sz w:val="21"/>
                <w:szCs w:val="21"/>
              </w:rPr>
            </w:pPr>
            <w:r>
              <w:rPr>
                <w:rFonts w:hint="eastAsia" w:ascii="仿宋" w:hAnsi="仿宋" w:eastAsia="仿宋" w:cs="仿宋"/>
                <w:b w:val="0"/>
                <w:bCs w:val="0"/>
                <w:sz w:val="24"/>
                <w:szCs w:val="24"/>
                <w:bdr w:val="none" w:color="auto" w:sz="0" w:space="0"/>
              </w:rPr>
              <w:t>依法承担法律法规直接赋予师市应急管理部门的有关危险化学品、烟花爆竹、矿山、工贸、地震防范等行业及防灾减灾领域行政监督检查、行政处罚、行政强制等职能，组织查处辖区内具有重大影响的复杂案件，监督指导辖区内应急管理执法体系建设和执法工作。</w:t>
            </w:r>
          </w:p>
        </w:tc>
      </w:tr>
      <w:tr w14:paraId="452092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0" w:hRule="atLeast"/>
          <w:jc w:val="center"/>
        </w:trPr>
        <w:tc>
          <w:tcPr>
            <w:tcW w:w="1944" w:type="dxa"/>
            <w:tcBorders>
              <w:top w:val="nil"/>
              <w:left w:val="single" w:color="auto" w:sz="4" w:space="0"/>
              <w:bottom w:val="single" w:color="auto" w:sz="4" w:space="0"/>
              <w:right w:val="single" w:color="auto" w:sz="4" w:space="0"/>
            </w:tcBorders>
            <w:shd w:val="clear"/>
            <w:tcMar>
              <w:left w:w="108" w:type="dxa"/>
              <w:right w:w="108" w:type="dxa"/>
            </w:tcMar>
            <w:vAlign w:val="center"/>
          </w:tcPr>
          <w:p w14:paraId="2D21A7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r>
              <w:rPr>
                <w:rFonts w:hint="eastAsia" w:ascii="黑体" w:hAnsi="宋体" w:eastAsia="黑体" w:cs="黑体"/>
                <w:b w:val="0"/>
                <w:bCs w:val="0"/>
                <w:sz w:val="28"/>
                <w:szCs w:val="28"/>
                <w:bdr w:val="none" w:color="auto" w:sz="0" w:space="0"/>
              </w:rPr>
              <w:t>职责分工</w:t>
            </w:r>
          </w:p>
        </w:tc>
        <w:tc>
          <w:tcPr>
            <w:tcW w:w="7271" w:type="dxa"/>
            <w:gridSpan w:val="2"/>
            <w:tcBorders>
              <w:top w:val="nil"/>
              <w:left w:val="nil"/>
              <w:bottom w:val="single" w:color="auto" w:sz="4" w:space="0"/>
              <w:right w:val="single" w:color="auto" w:sz="4" w:space="0"/>
            </w:tcBorders>
            <w:shd w:val="clear"/>
            <w:tcMar>
              <w:left w:w="108" w:type="dxa"/>
              <w:right w:w="108" w:type="dxa"/>
            </w:tcMar>
            <w:vAlign w:val="center"/>
          </w:tcPr>
          <w:p w14:paraId="60562A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default" w:ascii="Calibri" w:hAnsi="Calibri" w:cs="Calibri"/>
                <w:sz w:val="21"/>
                <w:szCs w:val="21"/>
              </w:rPr>
            </w:pPr>
            <w:r>
              <w:rPr>
                <w:rFonts w:hint="eastAsia" w:ascii="仿宋" w:hAnsi="仿宋" w:eastAsia="仿宋" w:cs="仿宋"/>
                <w:b w:val="0"/>
                <w:bCs w:val="0"/>
                <w:sz w:val="24"/>
                <w:szCs w:val="24"/>
                <w:bdr w:val="none" w:color="auto" w:sz="0" w:space="0"/>
              </w:rPr>
              <w:t>应急管理局：依法行使管辖范围内安全生产监督管理职权，指导、监督、检查辖区企业安全生产和防灾减灾工作。</w:t>
            </w:r>
          </w:p>
          <w:p w14:paraId="18B6F6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default" w:ascii="Calibri" w:hAnsi="Calibri" w:cs="Calibri"/>
                <w:sz w:val="21"/>
                <w:szCs w:val="21"/>
              </w:rPr>
            </w:pPr>
            <w:r>
              <w:rPr>
                <w:rFonts w:hint="eastAsia" w:ascii="仿宋" w:hAnsi="仿宋" w:eastAsia="仿宋" w:cs="仿宋"/>
                <w:b w:val="0"/>
                <w:bCs w:val="0"/>
                <w:sz w:val="24"/>
                <w:szCs w:val="24"/>
                <w:bdr w:val="none" w:color="auto" w:sz="0" w:space="0"/>
              </w:rPr>
              <w:t>应急管理综合行政执法支队：受应急管理局委托，开展安全生产综合监督管理师市范围内工矿商贸行业安全生产监督管理和综合防灾减灾救灾（含防震减灾）工作。</w:t>
            </w:r>
          </w:p>
        </w:tc>
      </w:tr>
      <w:tr w14:paraId="1F56DF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0" w:hRule="atLeast"/>
          <w:jc w:val="center"/>
        </w:trPr>
        <w:tc>
          <w:tcPr>
            <w:tcW w:w="1944" w:type="dxa"/>
            <w:tcBorders>
              <w:top w:val="nil"/>
              <w:left w:val="single" w:color="auto" w:sz="4" w:space="0"/>
              <w:bottom w:val="single" w:color="auto" w:sz="4" w:space="0"/>
              <w:right w:val="single" w:color="auto" w:sz="4" w:space="0"/>
            </w:tcBorders>
            <w:shd w:val="clear"/>
            <w:tcMar>
              <w:left w:w="108" w:type="dxa"/>
              <w:right w:w="108" w:type="dxa"/>
            </w:tcMar>
            <w:vAlign w:val="center"/>
          </w:tcPr>
          <w:p w14:paraId="381173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r>
              <w:rPr>
                <w:rFonts w:hint="eastAsia" w:ascii="黑体" w:hAnsi="宋体" w:eastAsia="黑体" w:cs="黑体"/>
                <w:b w:val="0"/>
                <w:bCs w:val="0"/>
                <w:sz w:val="28"/>
                <w:szCs w:val="28"/>
                <w:bdr w:val="none" w:color="auto" w:sz="0" w:space="0"/>
              </w:rPr>
              <w:t>管辖范围</w:t>
            </w:r>
          </w:p>
        </w:tc>
        <w:tc>
          <w:tcPr>
            <w:tcW w:w="7271" w:type="dxa"/>
            <w:gridSpan w:val="2"/>
            <w:tcBorders>
              <w:top w:val="nil"/>
              <w:left w:val="nil"/>
              <w:bottom w:val="single" w:color="auto" w:sz="4" w:space="0"/>
              <w:right w:val="single" w:color="auto" w:sz="4" w:space="0"/>
            </w:tcBorders>
            <w:shd w:val="clear"/>
            <w:tcMar>
              <w:left w:w="108" w:type="dxa"/>
              <w:right w:w="108" w:type="dxa"/>
            </w:tcMar>
            <w:vAlign w:val="center"/>
          </w:tcPr>
          <w:p w14:paraId="4469E6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default" w:ascii="Calibri" w:hAnsi="Calibri" w:cs="Calibri"/>
                <w:sz w:val="21"/>
                <w:szCs w:val="21"/>
              </w:rPr>
            </w:pPr>
            <w:r>
              <w:rPr>
                <w:rFonts w:hint="eastAsia" w:ascii="仿宋" w:hAnsi="仿宋" w:eastAsia="仿宋" w:cs="仿宋"/>
                <w:b w:val="0"/>
                <w:bCs w:val="0"/>
                <w:sz w:val="24"/>
                <w:szCs w:val="24"/>
                <w:bdr w:val="none" w:color="auto" w:sz="0" w:space="0"/>
              </w:rPr>
              <w:t>危险化学品、矿山、烟花爆竹、工贸、地震等行业安全生产及区域防灾减灾执法相关事项</w:t>
            </w:r>
          </w:p>
        </w:tc>
      </w:tr>
      <w:tr w14:paraId="59B70D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1" w:hRule="atLeast"/>
          <w:jc w:val="center"/>
        </w:trPr>
        <w:tc>
          <w:tcPr>
            <w:tcW w:w="1944" w:type="dxa"/>
            <w:tcBorders>
              <w:top w:val="nil"/>
              <w:left w:val="single" w:color="auto" w:sz="4" w:space="0"/>
              <w:bottom w:val="single" w:color="auto" w:sz="4" w:space="0"/>
              <w:right w:val="single" w:color="auto" w:sz="4" w:space="0"/>
            </w:tcBorders>
            <w:shd w:val="clear"/>
            <w:tcMar>
              <w:left w:w="108" w:type="dxa"/>
              <w:right w:w="108" w:type="dxa"/>
            </w:tcMar>
            <w:vAlign w:val="center"/>
          </w:tcPr>
          <w:p w14:paraId="63E432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r>
              <w:rPr>
                <w:rFonts w:hint="eastAsia" w:ascii="黑体" w:hAnsi="宋体" w:eastAsia="黑体" w:cs="黑体"/>
                <w:b w:val="0"/>
                <w:bCs w:val="0"/>
                <w:sz w:val="28"/>
                <w:szCs w:val="28"/>
                <w:bdr w:val="none" w:color="auto" w:sz="0" w:space="0"/>
              </w:rPr>
              <w:t>执法区域</w:t>
            </w:r>
          </w:p>
        </w:tc>
        <w:tc>
          <w:tcPr>
            <w:tcW w:w="7271" w:type="dxa"/>
            <w:gridSpan w:val="2"/>
            <w:tcBorders>
              <w:top w:val="nil"/>
              <w:left w:val="nil"/>
              <w:bottom w:val="single" w:color="auto" w:sz="4" w:space="0"/>
              <w:right w:val="single" w:color="auto" w:sz="4" w:space="0"/>
            </w:tcBorders>
            <w:shd w:val="clear"/>
            <w:tcMar>
              <w:left w:w="108" w:type="dxa"/>
              <w:right w:w="108" w:type="dxa"/>
            </w:tcMar>
            <w:vAlign w:val="center"/>
          </w:tcPr>
          <w:p w14:paraId="2069EA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r>
              <w:rPr>
                <w:rFonts w:hint="eastAsia" w:ascii="仿宋" w:hAnsi="仿宋" w:eastAsia="仿宋" w:cs="仿宋"/>
                <w:b w:val="0"/>
                <w:bCs w:val="0"/>
                <w:sz w:val="24"/>
                <w:szCs w:val="24"/>
                <w:bdr w:val="none" w:color="auto" w:sz="0" w:space="0"/>
              </w:rPr>
              <w:t>第</w:t>
            </w:r>
            <w:r>
              <w:rPr>
                <w:rFonts w:hint="eastAsia" w:ascii="仿宋" w:hAnsi="仿宋" w:eastAsia="仿宋" w:cs="仿宋"/>
                <w:b w:val="0"/>
                <w:bCs w:val="0"/>
                <w:sz w:val="24"/>
                <w:szCs w:val="24"/>
                <w:bdr w:val="none" w:color="auto" w:sz="0" w:space="0"/>
                <w:lang w:val="en-US" w:eastAsia="zh-CN"/>
              </w:rPr>
              <w:t>三</w:t>
            </w:r>
            <w:r>
              <w:rPr>
                <w:rFonts w:hint="eastAsia" w:ascii="仿宋" w:hAnsi="仿宋" w:eastAsia="仿宋" w:cs="仿宋"/>
                <w:b w:val="0"/>
                <w:bCs w:val="0"/>
                <w:sz w:val="24"/>
                <w:szCs w:val="24"/>
                <w:bdr w:val="none" w:color="auto" w:sz="0" w:space="0"/>
              </w:rPr>
              <w:t>师辖区</w:t>
            </w:r>
          </w:p>
        </w:tc>
      </w:tr>
      <w:tr w14:paraId="31ACEF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944" w:type="dxa"/>
            <w:tcBorders>
              <w:top w:val="nil"/>
              <w:left w:val="single" w:color="auto" w:sz="4" w:space="0"/>
              <w:bottom w:val="single" w:color="auto" w:sz="4" w:space="0"/>
              <w:right w:val="single" w:color="auto" w:sz="4" w:space="0"/>
            </w:tcBorders>
            <w:shd w:val="clear"/>
            <w:tcMar>
              <w:left w:w="108" w:type="dxa"/>
              <w:right w:w="108" w:type="dxa"/>
            </w:tcMar>
            <w:vAlign w:val="center"/>
          </w:tcPr>
          <w:p w14:paraId="2DACA8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r>
              <w:rPr>
                <w:rFonts w:hint="eastAsia" w:ascii="黑体" w:hAnsi="宋体" w:eastAsia="黑体" w:cs="黑体"/>
                <w:b w:val="0"/>
                <w:bCs w:val="0"/>
                <w:sz w:val="28"/>
                <w:szCs w:val="28"/>
                <w:bdr w:val="none" w:color="auto" w:sz="0" w:space="0"/>
              </w:rPr>
              <w:t>办公地址</w:t>
            </w:r>
          </w:p>
          <w:p w14:paraId="63D6B8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Calibri" w:hAnsi="Calibri" w:cs="Calibri"/>
                <w:sz w:val="21"/>
                <w:szCs w:val="21"/>
              </w:rPr>
            </w:pPr>
            <w:r>
              <w:rPr>
                <w:rFonts w:hint="eastAsia" w:ascii="黑体" w:hAnsi="宋体" w:eastAsia="黑体" w:cs="黑体"/>
                <w:b w:val="0"/>
                <w:bCs w:val="0"/>
                <w:sz w:val="28"/>
                <w:szCs w:val="28"/>
                <w:bdr w:val="none" w:color="auto" w:sz="0" w:space="0"/>
              </w:rPr>
              <w:t>及时间</w:t>
            </w:r>
          </w:p>
        </w:tc>
        <w:tc>
          <w:tcPr>
            <w:tcW w:w="7271" w:type="dxa"/>
            <w:gridSpan w:val="2"/>
            <w:tcBorders>
              <w:top w:val="nil"/>
              <w:left w:val="nil"/>
              <w:bottom w:val="single" w:color="auto" w:sz="4" w:space="0"/>
              <w:right w:val="single" w:color="auto" w:sz="4" w:space="0"/>
            </w:tcBorders>
            <w:shd w:val="clear"/>
            <w:tcMar>
              <w:left w:w="108" w:type="dxa"/>
              <w:right w:w="108" w:type="dxa"/>
            </w:tcMar>
            <w:vAlign w:val="center"/>
          </w:tcPr>
          <w:p w14:paraId="6198B6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4"/>
                <w:szCs w:val="24"/>
                <w:bdr w:val="none" w:color="auto" w:sz="0" w:space="0"/>
                <w:lang w:val="en-US" w:eastAsia="zh-CN"/>
              </w:rPr>
            </w:pPr>
            <w:r>
              <w:rPr>
                <w:rFonts w:hint="eastAsia" w:ascii="仿宋" w:hAnsi="仿宋" w:eastAsia="仿宋" w:cs="仿宋"/>
                <w:sz w:val="24"/>
                <w:szCs w:val="24"/>
                <w:bdr w:val="none" w:color="auto" w:sz="0" w:space="0"/>
                <w:lang w:val="en-US" w:eastAsia="zh-CN"/>
              </w:rPr>
              <w:t>图木舒克市昆神街9号</w:t>
            </w:r>
          </w:p>
          <w:p w14:paraId="7A497D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bdr w:val="none" w:color="auto" w:sz="0" w:space="0"/>
              </w:rPr>
              <w:t>周一至周五</w:t>
            </w:r>
          </w:p>
          <w:p w14:paraId="0E63C7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bdr w:val="none" w:color="auto" w:sz="0" w:space="0"/>
              </w:rPr>
              <w:t>上午</w:t>
            </w:r>
            <w:r>
              <w:rPr>
                <w:rFonts w:hint="default" w:ascii="Times New Roman" w:hAnsi="Times New Roman" w:cs="Times New Roman"/>
                <w:sz w:val="24"/>
                <w:szCs w:val="24"/>
                <w:bdr w:val="none" w:color="auto" w:sz="0" w:space="0"/>
              </w:rPr>
              <w:t>10:00-14:00</w:t>
            </w:r>
            <w:r>
              <w:rPr>
                <w:rFonts w:hint="eastAsia" w:ascii="仿宋" w:hAnsi="仿宋" w:eastAsia="仿宋" w:cs="仿宋"/>
                <w:sz w:val="24"/>
                <w:szCs w:val="24"/>
                <w:bdr w:val="none" w:color="auto" w:sz="0" w:space="0"/>
              </w:rPr>
              <w:t>，下午</w:t>
            </w:r>
            <w:r>
              <w:rPr>
                <w:rFonts w:hint="default" w:ascii="Times New Roman" w:hAnsi="Times New Roman" w:cs="Times New Roman"/>
                <w:sz w:val="24"/>
                <w:szCs w:val="24"/>
                <w:bdr w:val="none" w:color="auto" w:sz="0" w:space="0"/>
              </w:rPr>
              <w:t>16:00-20:00</w:t>
            </w:r>
          </w:p>
        </w:tc>
      </w:tr>
      <w:tr w14:paraId="010BD5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944" w:type="dxa"/>
            <w:vMerge w:val="restart"/>
            <w:tcBorders>
              <w:top w:val="nil"/>
              <w:left w:val="single" w:color="auto" w:sz="4" w:space="0"/>
              <w:bottom w:val="single" w:color="auto" w:sz="4" w:space="0"/>
              <w:right w:val="single" w:color="auto" w:sz="4" w:space="0"/>
            </w:tcBorders>
            <w:shd w:val="clear"/>
            <w:tcMar>
              <w:left w:w="108" w:type="dxa"/>
              <w:right w:w="108" w:type="dxa"/>
            </w:tcMar>
            <w:vAlign w:val="center"/>
          </w:tcPr>
          <w:p w14:paraId="3F6F49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1"/>
                <w:szCs w:val="21"/>
              </w:rPr>
            </w:pPr>
            <w:r>
              <w:rPr>
                <w:rFonts w:hint="eastAsia" w:ascii="黑体" w:hAnsi="宋体" w:eastAsia="黑体" w:cs="黑体"/>
                <w:b w:val="0"/>
                <w:bCs w:val="0"/>
                <w:sz w:val="28"/>
                <w:szCs w:val="28"/>
                <w:bdr w:val="none" w:color="auto" w:sz="0" w:space="0"/>
              </w:rPr>
              <w:t>投诉举报</w:t>
            </w:r>
          </w:p>
        </w:tc>
        <w:tc>
          <w:tcPr>
            <w:tcW w:w="2262" w:type="dxa"/>
            <w:tcBorders>
              <w:top w:val="nil"/>
              <w:left w:val="nil"/>
              <w:bottom w:val="single" w:color="auto" w:sz="4" w:space="0"/>
              <w:right w:val="single" w:color="auto" w:sz="4" w:space="0"/>
            </w:tcBorders>
            <w:shd w:val="clear"/>
            <w:tcMar>
              <w:left w:w="108" w:type="dxa"/>
              <w:right w:w="108" w:type="dxa"/>
            </w:tcMar>
            <w:vAlign w:val="center"/>
          </w:tcPr>
          <w:p w14:paraId="3CCDC8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1"/>
                <w:szCs w:val="21"/>
              </w:rPr>
            </w:pPr>
            <w:r>
              <w:rPr>
                <w:rFonts w:hint="eastAsia" w:ascii="仿宋" w:hAnsi="仿宋" w:eastAsia="仿宋" w:cs="仿宋"/>
                <w:sz w:val="24"/>
                <w:szCs w:val="24"/>
                <w:bdr w:val="none" w:color="auto" w:sz="0" w:space="0"/>
              </w:rPr>
              <w:t>举报电话</w:t>
            </w:r>
          </w:p>
        </w:tc>
        <w:tc>
          <w:tcPr>
            <w:tcW w:w="5009" w:type="dxa"/>
            <w:tcBorders>
              <w:top w:val="single" w:color="auto" w:sz="4" w:space="0"/>
              <w:left w:val="nil"/>
              <w:bottom w:val="single" w:color="auto" w:sz="4" w:space="0"/>
              <w:right w:val="single" w:color="auto" w:sz="4" w:space="0"/>
            </w:tcBorders>
            <w:shd w:val="clear"/>
            <w:tcMar>
              <w:left w:w="108" w:type="dxa"/>
              <w:right w:w="108" w:type="dxa"/>
            </w:tcMar>
            <w:vAlign w:val="center"/>
          </w:tcPr>
          <w:p w14:paraId="1B8837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eastAsiaTheme="minorEastAsia"/>
                <w:sz w:val="21"/>
                <w:szCs w:val="21"/>
                <w:lang w:val="en-US" w:eastAsia="zh-CN"/>
              </w:rPr>
            </w:pPr>
            <w:r>
              <w:rPr>
                <w:rFonts w:hint="eastAsia" w:ascii="Times New Roman" w:hAnsi="Times New Roman" w:cs="Times New Roman"/>
                <w:sz w:val="24"/>
                <w:szCs w:val="24"/>
                <w:bdr w:val="none" w:color="auto" w:sz="0" w:space="0"/>
                <w:lang w:val="en-US" w:eastAsia="zh-CN"/>
              </w:rPr>
              <w:t>0998-6152930</w:t>
            </w:r>
          </w:p>
        </w:tc>
      </w:tr>
      <w:tr w14:paraId="23E673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8" w:hRule="atLeast"/>
          <w:jc w:val="center"/>
        </w:trPr>
        <w:tc>
          <w:tcPr>
            <w:tcW w:w="1944" w:type="dxa"/>
            <w:vMerge w:val="continue"/>
            <w:tcBorders>
              <w:top w:val="nil"/>
              <w:left w:val="single" w:color="auto" w:sz="4" w:space="0"/>
              <w:bottom w:val="single" w:color="auto" w:sz="4" w:space="0"/>
              <w:right w:val="single" w:color="auto" w:sz="4" w:space="0"/>
            </w:tcBorders>
            <w:shd w:val="clear"/>
            <w:tcMar>
              <w:left w:w="108" w:type="dxa"/>
              <w:right w:w="108" w:type="dxa"/>
            </w:tcMar>
            <w:vAlign w:val="center"/>
          </w:tcPr>
          <w:p w14:paraId="56B6FC66">
            <w:pPr>
              <w:rPr>
                <w:rFonts w:hint="default" w:ascii="Times New Roman" w:hAnsi="Times New Roman" w:cs="Times New Roman"/>
                <w:sz w:val="20"/>
                <w:szCs w:val="20"/>
              </w:rPr>
            </w:pPr>
          </w:p>
        </w:tc>
        <w:tc>
          <w:tcPr>
            <w:tcW w:w="2262" w:type="dxa"/>
            <w:tcBorders>
              <w:top w:val="nil"/>
              <w:left w:val="nil"/>
              <w:bottom w:val="single" w:color="auto" w:sz="4" w:space="0"/>
              <w:right w:val="single" w:color="auto" w:sz="4" w:space="0"/>
            </w:tcBorders>
            <w:shd w:val="clear"/>
            <w:tcMar>
              <w:left w:w="108" w:type="dxa"/>
              <w:right w:w="108" w:type="dxa"/>
            </w:tcMar>
            <w:vAlign w:val="center"/>
          </w:tcPr>
          <w:p w14:paraId="4D4BF2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1"/>
                <w:szCs w:val="21"/>
              </w:rPr>
            </w:pPr>
            <w:r>
              <w:rPr>
                <w:rFonts w:hint="eastAsia" w:ascii="仿宋" w:hAnsi="仿宋" w:eastAsia="仿宋" w:cs="仿宋"/>
                <w:sz w:val="24"/>
                <w:szCs w:val="24"/>
                <w:bdr w:val="none" w:color="auto" w:sz="0" w:space="0"/>
              </w:rPr>
              <w:t>传 </w:t>
            </w:r>
            <w:r>
              <w:rPr>
                <w:rFonts w:hint="default" w:ascii="Times New Roman" w:hAnsi="Times New Roman" w:cs="Times New Roman"/>
                <w:sz w:val="24"/>
                <w:szCs w:val="24"/>
                <w:bdr w:val="none" w:color="auto" w:sz="0" w:space="0"/>
              </w:rPr>
              <w:t>   </w:t>
            </w:r>
            <w:r>
              <w:rPr>
                <w:rFonts w:hint="eastAsia" w:ascii="仿宋" w:hAnsi="仿宋" w:eastAsia="仿宋" w:cs="仿宋"/>
                <w:sz w:val="24"/>
                <w:szCs w:val="24"/>
                <w:bdr w:val="none" w:color="auto" w:sz="0" w:space="0"/>
              </w:rPr>
              <w:t>真</w:t>
            </w:r>
          </w:p>
        </w:tc>
        <w:tc>
          <w:tcPr>
            <w:tcW w:w="5009" w:type="dxa"/>
            <w:tcBorders>
              <w:top w:val="nil"/>
              <w:left w:val="nil"/>
              <w:bottom w:val="single" w:color="auto" w:sz="4" w:space="0"/>
              <w:right w:val="single" w:color="auto" w:sz="4" w:space="0"/>
            </w:tcBorders>
            <w:shd w:val="clear"/>
            <w:tcMar>
              <w:left w:w="108" w:type="dxa"/>
              <w:right w:w="108" w:type="dxa"/>
            </w:tcMar>
            <w:vAlign w:val="center"/>
          </w:tcPr>
          <w:p w14:paraId="4A3638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1"/>
                <w:szCs w:val="21"/>
              </w:rPr>
            </w:pPr>
            <w:r>
              <w:rPr>
                <w:rFonts w:hint="eastAsia" w:ascii="Times New Roman" w:hAnsi="Times New Roman" w:cs="Times New Roman"/>
                <w:sz w:val="24"/>
                <w:szCs w:val="24"/>
                <w:lang w:val="en-US" w:eastAsia="zh-CN"/>
              </w:rPr>
              <w:t>0998-6152930</w:t>
            </w:r>
          </w:p>
        </w:tc>
      </w:tr>
      <w:tr w14:paraId="7AAC03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944" w:type="dxa"/>
            <w:vMerge w:val="continue"/>
            <w:tcBorders>
              <w:top w:val="nil"/>
              <w:left w:val="single" w:color="auto" w:sz="4" w:space="0"/>
              <w:bottom w:val="single" w:color="auto" w:sz="4" w:space="0"/>
              <w:right w:val="single" w:color="auto" w:sz="4" w:space="0"/>
            </w:tcBorders>
            <w:shd w:val="clear"/>
            <w:tcMar>
              <w:left w:w="108" w:type="dxa"/>
              <w:right w:w="108" w:type="dxa"/>
            </w:tcMar>
            <w:vAlign w:val="center"/>
          </w:tcPr>
          <w:p w14:paraId="5C195B13">
            <w:pPr>
              <w:rPr>
                <w:rFonts w:hint="default" w:ascii="Times New Roman" w:hAnsi="Times New Roman" w:cs="Times New Roman"/>
                <w:sz w:val="20"/>
                <w:szCs w:val="20"/>
              </w:rPr>
            </w:pPr>
          </w:p>
        </w:tc>
        <w:tc>
          <w:tcPr>
            <w:tcW w:w="2262" w:type="dxa"/>
            <w:tcBorders>
              <w:top w:val="nil"/>
              <w:left w:val="nil"/>
              <w:bottom w:val="single" w:color="auto" w:sz="4" w:space="0"/>
              <w:right w:val="single" w:color="auto" w:sz="4" w:space="0"/>
            </w:tcBorders>
            <w:shd w:val="clear"/>
            <w:tcMar>
              <w:left w:w="108" w:type="dxa"/>
              <w:right w:w="108" w:type="dxa"/>
            </w:tcMar>
            <w:vAlign w:val="center"/>
          </w:tcPr>
          <w:p w14:paraId="3E5DD3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sz w:val="21"/>
                <w:szCs w:val="21"/>
              </w:rPr>
            </w:pPr>
            <w:r>
              <w:rPr>
                <w:rFonts w:hint="eastAsia" w:ascii="仿宋" w:hAnsi="仿宋" w:eastAsia="仿宋" w:cs="仿宋"/>
                <w:sz w:val="24"/>
                <w:szCs w:val="24"/>
                <w:bdr w:val="none" w:color="auto" w:sz="0" w:space="0"/>
              </w:rPr>
              <w:t>电子邮箱</w:t>
            </w:r>
          </w:p>
        </w:tc>
        <w:tc>
          <w:tcPr>
            <w:tcW w:w="5009" w:type="dxa"/>
            <w:tcBorders>
              <w:top w:val="nil"/>
              <w:left w:val="nil"/>
              <w:bottom w:val="single" w:color="auto" w:sz="4" w:space="0"/>
              <w:right w:val="single" w:color="auto" w:sz="4" w:space="0"/>
            </w:tcBorders>
            <w:shd w:val="clear"/>
            <w:tcMar>
              <w:left w:w="108" w:type="dxa"/>
              <w:right w:w="108" w:type="dxa"/>
            </w:tcMar>
            <w:vAlign w:val="center"/>
          </w:tcPr>
          <w:p w14:paraId="7C6505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ssaqscjb@126.com</w:t>
            </w:r>
            <w:bookmarkStart w:id="0" w:name="_GoBack"/>
            <w:bookmarkEnd w:id="0"/>
          </w:p>
        </w:tc>
      </w:tr>
    </w:tbl>
    <w:p w14:paraId="702332FD"/>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B34F6"/>
    <w:rsid w:val="16F35FC9"/>
    <w:rsid w:val="306D1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styleId="3">
    <w:name w:val="Body Text First Indent 2"/>
    <w:basedOn w:val="1"/>
    <w:next w:val="1"/>
    <w:qFormat/>
    <w:uiPriority w:val="0"/>
    <w:pPr>
      <w:ind w:left="0" w:leftChars="0" w:firstLine="420" w:firstLineChars="200"/>
    </w:pPr>
    <w:rPr>
      <w:rFonts w:ascii="仿宋_GB2312" w:hAnsi="仿宋_GB2312" w:eastAsia="仿宋_GB2312" w:cs="仿宋_GB2312"/>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2025-05-31T05:06:00Z</dcterms:created>
  <dc:creator>宋健</dc:creator>
  <cp:lastModifiedBy>@_@</cp:lastModifiedBy>
  <dcterms:modified xsi:type="dcterms:W3CDTF">2025-07-03T14:31:50Z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5347CAB6693F494A9A7CD0FF76DC3304_12</vt:lpwstr>
  </property>
  <property fmtid="{D5CDD505-2E9C-101B-9397-08002B2CF9AE}" pid="4" name="KSOTemplateDocerSaveRecord">
    <vt:lpwstr>eyJoZGlkIjoiZjZkNzc1OTlmMjNiMWFmMmRjM2EzMjFmNDc3MTYzZDkiLCJ1c2VySWQiOiIxMzg2MTkwMzUxIn0=</vt:lpwstr>
  </property>
</Properties>
</file>