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4ECC">
      <w:pPr>
        <w:spacing w:line="248" w:lineRule="auto"/>
        <w:rPr>
          <w:rFonts w:ascii="Arial"/>
          <w:sz w:val="21"/>
        </w:rPr>
      </w:pPr>
    </w:p>
    <w:p w14:paraId="459099B7">
      <w:pPr>
        <w:spacing w:line="249" w:lineRule="auto"/>
        <w:rPr>
          <w:rFonts w:ascii="Arial"/>
          <w:sz w:val="21"/>
        </w:rPr>
      </w:pPr>
    </w:p>
    <w:p w14:paraId="0216D295">
      <w:pPr>
        <w:spacing w:line="249" w:lineRule="auto"/>
        <w:rPr>
          <w:rFonts w:ascii="Arial"/>
          <w:sz w:val="21"/>
        </w:rPr>
      </w:pPr>
    </w:p>
    <w:p w14:paraId="078E63FE">
      <w:pPr>
        <w:spacing w:line="249" w:lineRule="auto"/>
        <w:rPr>
          <w:rFonts w:ascii="Arial"/>
          <w:sz w:val="21"/>
        </w:rPr>
      </w:pPr>
    </w:p>
    <w:p w14:paraId="7E965609">
      <w:pPr>
        <w:spacing w:line="249" w:lineRule="auto"/>
        <w:rPr>
          <w:rFonts w:ascii="Arial"/>
          <w:sz w:val="21"/>
        </w:rPr>
      </w:pPr>
    </w:p>
    <w:p w14:paraId="25C8D230">
      <w:pPr>
        <w:spacing w:line="249" w:lineRule="auto"/>
        <w:rPr>
          <w:rFonts w:ascii="Arial"/>
          <w:sz w:val="21"/>
        </w:rPr>
      </w:pPr>
    </w:p>
    <w:p w14:paraId="1FD002B6">
      <w:pPr>
        <w:spacing w:line="249" w:lineRule="auto"/>
        <w:rPr>
          <w:rFonts w:ascii="Arial"/>
          <w:sz w:val="21"/>
        </w:rPr>
      </w:pPr>
    </w:p>
    <w:p w14:paraId="77DAF3B6">
      <w:pPr>
        <w:spacing w:line="249" w:lineRule="auto"/>
        <w:rPr>
          <w:rFonts w:ascii="Arial"/>
          <w:sz w:val="21"/>
        </w:rPr>
      </w:pPr>
    </w:p>
    <w:p w14:paraId="31F55B04">
      <w:pPr>
        <w:spacing w:line="249" w:lineRule="auto"/>
        <w:rPr>
          <w:rFonts w:ascii="Arial"/>
          <w:sz w:val="21"/>
        </w:rPr>
      </w:pPr>
    </w:p>
    <w:p w14:paraId="7F161658">
      <w:pPr>
        <w:spacing w:line="249" w:lineRule="auto"/>
        <w:rPr>
          <w:rFonts w:ascii="Arial"/>
          <w:sz w:val="21"/>
        </w:rPr>
      </w:pPr>
    </w:p>
    <w:p w14:paraId="0E5174B9">
      <w:pPr>
        <w:spacing w:line="249" w:lineRule="auto"/>
        <w:rPr>
          <w:rFonts w:ascii="Arial"/>
          <w:sz w:val="21"/>
        </w:rPr>
      </w:pPr>
    </w:p>
    <w:p w14:paraId="2175D1B0">
      <w:pPr>
        <w:spacing w:line="249" w:lineRule="auto"/>
        <w:rPr>
          <w:rFonts w:ascii="Arial"/>
          <w:sz w:val="21"/>
        </w:rPr>
      </w:pPr>
    </w:p>
    <w:p w14:paraId="648B46DD">
      <w:pPr>
        <w:spacing w:line="249" w:lineRule="auto"/>
        <w:rPr>
          <w:rFonts w:ascii="Arial"/>
          <w:sz w:val="21"/>
        </w:rPr>
      </w:pPr>
    </w:p>
    <w:p w14:paraId="02815D05">
      <w:pPr>
        <w:spacing w:line="249" w:lineRule="auto"/>
        <w:rPr>
          <w:rFonts w:ascii="Arial"/>
          <w:sz w:val="21"/>
        </w:rPr>
      </w:pPr>
    </w:p>
    <w:p w14:paraId="74788D64">
      <w:pPr>
        <w:spacing w:line="249" w:lineRule="auto"/>
        <w:rPr>
          <w:rFonts w:ascii="Arial"/>
          <w:sz w:val="21"/>
        </w:rPr>
      </w:pPr>
    </w:p>
    <w:p w14:paraId="1739FB49">
      <w:pPr>
        <w:spacing w:line="249" w:lineRule="auto"/>
        <w:rPr>
          <w:rFonts w:ascii="Arial"/>
          <w:sz w:val="21"/>
        </w:rPr>
      </w:pPr>
    </w:p>
    <w:p w14:paraId="7F9B9582">
      <w:pPr>
        <w:spacing w:line="249" w:lineRule="auto"/>
        <w:rPr>
          <w:rFonts w:ascii="Arial"/>
          <w:sz w:val="21"/>
        </w:rPr>
      </w:pPr>
    </w:p>
    <w:p w14:paraId="711B4716">
      <w:pPr>
        <w:spacing w:line="249" w:lineRule="auto"/>
        <w:rPr>
          <w:rFonts w:ascii="Arial"/>
          <w:sz w:val="21"/>
        </w:rPr>
      </w:pPr>
    </w:p>
    <w:p w14:paraId="03DBB362">
      <w:pPr>
        <w:spacing w:line="249" w:lineRule="auto"/>
        <w:rPr>
          <w:rFonts w:ascii="Arial"/>
          <w:sz w:val="21"/>
        </w:rPr>
      </w:pPr>
    </w:p>
    <w:p w14:paraId="74699A5C">
      <w:pPr>
        <w:spacing w:line="249" w:lineRule="auto"/>
        <w:rPr>
          <w:rFonts w:ascii="Arial"/>
          <w:sz w:val="21"/>
        </w:rPr>
      </w:pPr>
    </w:p>
    <w:p w14:paraId="1CBBB287">
      <w:pPr>
        <w:spacing w:before="201" w:line="184" w:lineRule="auto"/>
        <w:ind w:left="361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26"/>
          <w:sz w:val="47"/>
          <w:szCs w:val="47"/>
        </w:rPr>
        <w:t>《</w:t>
      </w:r>
      <w:r>
        <w:rPr>
          <w:rFonts w:ascii="微软雅黑" w:hAnsi="微软雅黑" w:eastAsia="微软雅黑" w:cs="微软雅黑"/>
          <w:spacing w:val="15"/>
          <w:sz w:val="47"/>
          <w:szCs w:val="47"/>
        </w:rPr>
        <w:t>市</w:t>
      </w:r>
      <w:r>
        <w:rPr>
          <w:rFonts w:ascii="微软雅黑" w:hAnsi="微软雅黑" w:eastAsia="微软雅黑" w:cs="微软雅黑"/>
          <w:spacing w:val="13"/>
          <w:sz w:val="47"/>
          <w:szCs w:val="47"/>
        </w:rPr>
        <w:t>场准入负面清单 (2025 年版)》</w:t>
      </w:r>
    </w:p>
    <w:p w14:paraId="1152DD62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8CF7050">
      <w:pPr>
        <w:spacing w:line="264" w:lineRule="auto"/>
        <w:rPr>
          <w:rFonts w:ascii="Arial"/>
          <w:sz w:val="21"/>
        </w:rPr>
      </w:pPr>
    </w:p>
    <w:p w14:paraId="2B5574ED">
      <w:pPr>
        <w:spacing w:line="264" w:lineRule="auto"/>
        <w:rPr>
          <w:rFonts w:ascii="Arial"/>
          <w:sz w:val="21"/>
        </w:rPr>
      </w:pPr>
    </w:p>
    <w:p w14:paraId="1CB02056">
      <w:pPr>
        <w:spacing w:line="264" w:lineRule="auto"/>
        <w:rPr>
          <w:rFonts w:ascii="Arial"/>
          <w:sz w:val="21"/>
        </w:rPr>
      </w:pPr>
    </w:p>
    <w:p w14:paraId="4CC5626D">
      <w:pPr>
        <w:spacing w:line="264" w:lineRule="auto"/>
        <w:rPr>
          <w:rFonts w:ascii="Arial"/>
          <w:sz w:val="21"/>
        </w:rPr>
      </w:pPr>
    </w:p>
    <w:p w14:paraId="1388915D">
      <w:pPr>
        <w:spacing w:before="150" w:line="183" w:lineRule="auto"/>
        <w:ind w:left="396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4"/>
          <w:sz w:val="35"/>
          <w:szCs w:val="35"/>
        </w:rPr>
        <w:t>《市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场准入负面清单 (2025年版)  》</w:t>
      </w:r>
    </w:p>
    <w:p w14:paraId="157ACA10">
      <w:pPr>
        <w:spacing w:line="94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749CD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6E9318">
            <w:pPr>
              <w:spacing w:before="191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E31ED9">
            <w:pPr>
              <w:spacing w:before="191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8574B2">
            <w:pPr>
              <w:spacing w:before="191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2EC7B2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A0DD54">
            <w:pPr>
              <w:spacing w:before="190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188FE3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5BDA2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5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23CFBD">
            <w:pPr>
              <w:spacing w:before="185" w:line="401" w:lineRule="exact"/>
              <w:ind w:left="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1"/>
                <w:position w:val="4"/>
                <w:sz w:val="21"/>
                <w:szCs w:val="21"/>
                <w14:textOutline w14:w="39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微软雅黑" w:hAnsi="微软雅黑" w:eastAsia="微软雅黑" w:cs="微软雅黑"/>
                <w:spacing w:val="9"/>
                <w:position w:val="4"/>
                <w:sz w:val="21"/>
                <w:szCs w:val="21"/>
                <w14:textOutline w14:w="39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、禁止准入类</w:t>
            </w:r>
          </w:p>
        </w:tc>
      </w:tr>
      <w:tr w14:paraId="38D2B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BC0B07">
            <w:pPr>
              <w:spacing w:line="292" w:lineRule="auto"/>
              <w:rPr>
                <w:rFonts w:ascii="Arial"/>
                <w:sz w:val="21"/>
              </w:rPr>
            </w:pPr>
          </w:p>
          <w:p w14:paraId="668389ED">
            <w:pPr>
              <w:spacing w:line="293" w:lineRule="auto"/>
              <w:rPr>
                <w:rFonts w:ascii="Arial"/>
                <w:sz w:val="21"/>
              </w:rPr>
            </w:pPr>
          </w:p>
          <w:p w14:paraId="338860E7">
            <w:pPr>
              <w:spacing w:line="293" w:lineRule="auto"/>
              <w:rPr>
                <w:rFonts w:ascii="Arial"/>
                <w:sz w:val="21"/>
              </w:rPr>
            </w:pPr>
          </w:p>
          <w:p w14:paraId="03098385">
            <w:pPr>
              <w:spacing w:line="293" w:lineRule="auto"/>
              <w:rPr>
                <w:rFonts w:ascii="Arial"/>
                <w:sz w:val="21"/>
              </w:rPr>
            </w:pPr>
          </w:p>
          <w:p w14:paraId="797738E5">
            <w:pPr>
              <w:spacing w:before="60" w:line="192" w:lineRule="auto"/>
              <w:ind w:left="4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D33750">
            <w:pPr>
              <w:spacing w:line="315" w:lineRule="auto"/>
              <w:rPr>
                <w:rFonts w:ascii="Arial"/>
                <w:sz w:val="21"/>
              </w:rPr>
            </w:pPr>
          </w:p>
          <w:p w14:paraId="13E505B3">
            <w:pPr>
              <w:spacing w:line="315" w:lineRule="auto"/>
              <w:rPr>
                <w:rFonts w:ascii="Arial"/>
                <w:sz w:val="21"/>
              </w:rPr>
            </w:pPr>
          </w:p>
          <w:p w14:paraId="228CE9DA">
            <w:pPr>
              <w:spacing w:line="316" w:lineRule="auto"/>
              <w:rPr>
                <w:rFonts w:ascii="Arial"/>
                <w:sz w:val="21"/>
              </w:rPr>
            </w:pPr>
          </w:p>
          <w:p w14:paraId="20D48330">
            <w:pPr>
              <w:spacing w:before="90" w:line="217" w:lineRule="auto"/>
              <w:ind w:left="47" w:right="162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禁止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违规开展金融相关经营活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1FACB4">
            <w:pPr>
              <w:spacing w:line="297" w:lineRule="auto"/>
              <w:rPr>
                <w:rFonts w:ascii="Arial"/>
                <w:sz w:val="21"/>
              </w:rPr>
            </w:pPr>
          </w:p>
          <w:p w14:paraId="1773049F">
            <w:pPr>
              <w:spacing w:line="297" w:lineRule="auto"/>
              <w:rPr>
                <w:rFonts w:ascii="Arial"/>
                <w:sz w:val="21"/>
              </w:rPr>
            </w:pPr>
          </w:p>
          <w:p w14:paraId="5DAF0981">
            <w:pPr>
              <w:spacing w:line="297" w:lineRule="auto"/>
              <w:rPr>
                <w:rFonts w:ascii="Arial"/>
                <w:sz w:val="21"/>
              </w:rPr>
            </w:pPr>
          </w:p>
          <w:p w14:paraId="5B1D7276">
            <w:pPr>
              <w:spacing w:line="298" w:lineRule="auto"/>
              <w:rPr>
                <w:rFonts w:ascii="Arial"/>
                <w:sz w:val="21"/>
              </w:rPr>
            </w:pPr>
          </w:p>
          <w:p w14:paraId="23E893B4">
            <w:pPr>
              <w:spacing w:before="49" w:line="194" w:lineRule="auto"/>
              <w:ind w:left="4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100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004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ED7868">
            <w:pPr>
              <w:tabs>
                <w:tab w:val="left" w:pos="116"/>
              </w:tabs>
              <w:spacing w:before="141" w:line="199" w:lineRule="auto"/>
              <w:ind w:left="32" w:right="191" w:firstLine="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非金融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构、不从事金融活动的企业 ，在注册名称和经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营范围中不得使用“银行”“保险 (保险公司、保险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管理公司、保险集团公司、   自保公司、相互保险组  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 xml:space="preserve">织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)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 ”“证券公司”“期货公司”“基金管理公司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(注：指从事公募基金管理业务的基金管理公司) ”“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信托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司”“金融控股”“金融集团”“财务公司”“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理财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“财富管理”“股权众筹”“金融”“金融租赁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汽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车金融”“货币经纪”“消费金融”“融资担保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”“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典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当”“征信”“交易中心”“交易所”等与金融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相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关的字样 ，法律、行政法规和国家另有规定的除外。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9D3622">
            <w:pPr>
              <w:spacing w:line="332" w:lineRule="auto"/>
              <w:rPr>
                <w:rFonts w:ascii="Arial"/>
                <w:sz w:val="21"/>
              </w:rPr>
            </w:pPr>
          </w:p>
          <w:p w14:paraId="04708968">
            <w:pPr>
              <w:spacing w:line="333" w:lineRule="auto"/>
              <w:rPr>
                <w:rFonts w:ascii="Arial"/>
                <w:sz w:val="21"/>
              </w:rPr>
            </w:pPr>
          </w:p>
          <w:p w14:paraId="6ECA53E0">
            <w:pPr>
              <w:spacing w:before="73" w:line="194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中国人民银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行</w:t>
            </w:r>
          </w:p>
          <w:p w14:paraId="0E54798D">
            <w:pPr>
              <w:spacing w:line="193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金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融监管总局</w:t>
            </w:r>
          </w:p>
          <w:p w14:paraId="6AC38776">
            <w:pPr>
              <w:spacing w:line="193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国证监会</w:t>
            </w:r>
          </w:p>
          <w:p w14:paraId="7BCE6263">
            <w:pPr>
              <w:spacing w:line="193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210BBD62">
            <w:pPr>
              <w:spacing w:before="1" w:line="206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信办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D48049">
            <w:pPr>
              <w:rPr>
                <w:rFonts w:ascii="Arial"/>
                <w:sz w:val="21"/>
              </w:rPr>
            </w:pPr>
          </w:p>
        </w:tc>
      </w:tr>
    </w:tbl>
    <w:p w14:paraId="3164BBB0">
      <w:pPr>
        <w:spacing w:line="112" w:lineRule="exact"/>
        <w:rPr>
          <w:rFonts w:ascii="Arial"/>
          <w:sz w:val="9"/>
        </w:rPr>
      </w:pPr>
    </w:p>
    <w:p w14:paraId="32052EE4">
      <w:pPr>
        <w:sectPr>
          <w:footerReference r:id="rId5" w:type="default"/>
          <w:pgSz w:w="16840" w:h="11900"/>
          <w:pgMar w:top="1011" w:right="1627" w:bottom="1748" w:left="1606" w:header="0" w:footer="1506" w:gutter="0"/>
          <w:cols w:space="720" w:num="1"/>
        </w:sectPr>
      </w:pPr>
    </w:p>
    <w:p w14:paraId="2177483B"/>
    <w:p w14:paraId="17797B45"/>
    <w:p w14:paraId="1C195DF3"/>
    <w:p w14:paraId="08C50D8D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02736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40765C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1D5766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BE447F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576DE6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5FF690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413E2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47E67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02AC18">
            <w:pPr>
              <w:spacing w:line="258" w:lineRule="auto"/>
              <w:rPr>
                <w:rFonts w:ascii="Arial"/>
                <w:sz w:val="21"/>
              </w:rPr>
            </w:pPr>
          </w:p>
          <w:p w14:paraId="6795A962">
            <w:pPr>
              <w:spacing w:line="259" w:lineRule="auto"/>
              <w:rPr>
                <w:rFonts w:ascii="Arial"/>
                <w:sz w:val="21"/>
              </w:rPr>
            </w:pPr>
          </w:p>
          <w:p w14:paraId="3016AED6">
            <w:pPr>
              <w:spacing w:line="259" w:lineRule="auto"/>
              <w:rPr>
                <w:rFonts w:ascii="Arial"/>
                <w:sz w:val="21"/>
              </w:rPr>
            </w:pPr>
          </w:p>
          <w:p w14:paraId="2B1AB20B">
            <w:pPr>
              <w:spacing w:line="259" w:lineRule="auto"/>
              <w:rPr>
                <w:rFonts w:ascii="Arial"/>
                <w:sz w:val="21"/>
              </w:rPr>
            </w:pPr>
          </w:p>
          <w:p w14:paraId="272C5D0A">
            <w:pPr>
              <w:spacing w:line="259" w:lineRule="auto"/>
              <w:rPr>
                <w:rFonts w:ascii="Arial"/>
                <w:sz w:val="21"/>
              </w:rPr>
            </w:pPr>
          </w:p>
          <w:p w14:paraId="1CB5278F">
            <w:pPr>
              <w:spacing w:line="259" w:lineRule="auto"/>
              <w:rPr>
                <w:rFonts w:ascii="Arial"/>
                <w:sz w:val="21"/>
              </w:rPr>
            </w:pPr>
          </w:p>
          <w:p w14:paraId="4575F480">
            <w:pPr>
              <w:spacing w:line="259" w:lineRule="auto"/>
              <w:rPr>
                <w:rFonts w:ascii="Arial"/>
                <w:sz w:val="21"/>
              </w:rPr>
            </w:pPr>
          </w:p>
          <w:p w14:paraId="24B05519">
            <w:pPr>
              <w:spacing w:line="259" w:lineRule="auto"/>
              <w:rPr>
                <w:rFonts w:ascii="Arial"/>
                <w:sz w:val="21"/>
              </w:rPr>
            </w:pPr>
          </w:p>
          <w:p w14:paraId="5E383FD3">
            <w:pPr>
              <w:spacing w:before="61" w:line="192" w:lineRule="auto"/>
              <w:ind w:left="4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0F499E">
            <w:pPr>
              <w:spacing w:line="263" w:lineRule="auto"/>
              <w:rPr>
                <w:rFonts w:ascii="Arial"/>
                <w:sz w:val="21"/>
              </w:rPr>
            </w:pPr>
          </w:p>
          <w:p w14:paraId="6E3A7E6F">
            <w:pPr>
              <w:spacing w:line="263" w:lineRule="auto"/>
              <w:rPr>
                <w:rFonts w:ascii="Arial"/>
                <w:sz w:val="21"/>
              </w:rPr>
            </w:pPr>
          </w:p>
          <w:p w14:paraId="7762C704">
            <w:pPr>
              <w:spacing w:line="264" w:lineRule="auto"/>
              <w:rPr>
                <w:rFonts w:ascii="Arial"/>
                <w:sz w:val="21"/>
              </w:rPr>
            </w:pPr>
          </w:p>
          <w:p w14:paraId="752B1717">
            <w:pPr>
              <w:spacing w:line="264" w:lineRule="auto"/>
              <w:rPr>
                <w:rFonts w:ascii="Arial"/>
                <w:sz w:val="21"/>
              </w:rPr>
            </w:pPr>
          </w:p>
          <w:p w14:paraId="4194BA7A">
            <w:pPr>
              <w:spacing w:line="264" w:lineRule="auto"/>
              <w:rPr>
                <w:rFonts w:ascii="Arial"/>
                <w:sz w:val="21"/>
              </w:rPr>
            </w:pPr>
          </w:p>
          <w:p w14:paraId="400E3E88">
            <w:pPr>
              <w:spacing w:line="264" w:lineRule="auto"/>
              <w:rPr>
                <w:rFonts w:ascii="Arial"/>
                <w:sz w:val="21"/>
              </w:rPr>
            </w:pPr>
          </w:p>
          <w:p w14:paraId="5AAEF848">
            <w:pPr>
              <w:spacing w:line="264" w:lineRule="auto"/>
              <w:rPr>
                <w:rFonts w:ascii="Arial"/>
                <w:sz w:val="21"/>
              </w:rPr>
            </w:pPr>
          </w:p>
          <w:p w14:paraId="65FE998E">
            <w:pPr>
              <w:spacing w:before="91" w:line="217" w:lineRule="auto"/>
              <w:ind w:left="47" w:right="162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禁止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违规开展金融相关经营活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3D09A1">
            <w:pPr>
              <w:spacing w:line="261" w:lineRule="auto"/>
              <w:rPr>
                <w:rFonts w:ascii="Arial"/>
                <w:sz w:val="21"/>
              </w:rPr>
            </w:pPr>
          </w:p>
          <w:p w14:paraId="2AD9B338">
            <w:pPr>
              <w:spacing w:line="261" w:lineRule="auto"/>
              <w:rPr>
                <w:rFonts w:ascii="Arial"/>
                <w:sz w:val="21"/>
              </w:rPr>
            </w:pPr>
          </w:p>
          <w:p w14:paraId="4387E67B">
            <w:pPr>
              <w:spacing w:line="261" w:lineRule="auto"/>
              <w:rPr>
                <w:rFonts w:ascii="Arial"/>
                <w:sz w:val="21"/>
              </w:rPr>
            </w:pPr>
          </w:p>
          <w:p w14:paraId="44F7EA2D">
            <w:pPr>
              <w:spacing w:line="261" w:lineRule="auto"/>
              <w:rPr>
                <w:rFonts w:ascii="Arial"/>
                <w:sz w:val="21"/>
              </w:rPr>
            </w:pPr>
          </w:p>
          <w:p w14:paraId="331FE4E1">
            <w:pPr>
              <w:spacing w:line="261" w:lineRule="auto"/>
              <w:rPr>
                <w:rFonts w:ascii="Arial"/>
                <w:sz w:val="21"/>
              </w:rPr>
            </w:pPr>
          </w:p>
          <w:p w14:paraId="0CBBCE5F">
            <w:pPr>
              <w:spacing w:line="261" w:lineRule="auto"/>
              <w:rPr>
                <w:rFonts w:ascii="Arial"/>
                <w:sz w:val="21"/>
              </w:rPr>
            </w:pPr>
          </w:p>
          <w:p w14:paraId="090B6BFB">
            <w:pPr>
              <w:spacing w:line="261" w:lineRule="auto"/>
              <w:rPr>
                <w:rFonts w:ascii="Arial"/>
                <w:sz w:val="21"/>
              </w:rPr>
            </w:pPr>
          </w:p>
          <w:p w14:paraId="5FB1754A">
            <w:pPr>
              <w:spacing w:line="262" w:lineRule="auto"/>
              <w:rPr>
                <w:rFonts w:ascii="Arial"/>
                <w:sz w:val="21"/>
              </w:rPr>
            </w:pPr>
          </w:p>
          <w:p w14:paraId="06541C86">
            <w:pPr>
              <w:spacing w:before="49" w:line="194" w:lineRule="auto"/>
              <w:ind w:left="4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100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004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C0352B">
            <w:pPr>
              <w:spacing w:line="245" w:lineRule="auto"/>
              <w:rPr>
                <w:rFonts w:ascii="Arial"/>
                <w:sz w:val="21"/>
              </w:rPr>
            </w:pPr>
          </w:p>
          <w:p w14:paraId="0E0130CF">
            <w:pPr>
              <w:spacing w:line="245" w:lineRule="auto"/>
              <w:rPr>
                <w:rFonts w:ascii="Arial"/>
                <w:sz w:val="21"/>
              </w:rPr>
            </w:pPr>
          </w:p>
          <w:p w14:paraId="463AD033">
            <w:pPr>
              <w:spacing w:line="245" w:lineRule="auto"/>
              <w:rPr>
                <w:rFonts w:ascii="Arial"/>
                <w:sz w:val="21"/>
              </w:rPr>
            </w:pPr>
          </w:p>
          <w:p w14:paraId="5FD02479">
            <w:pPr>
              <w:spacing w:before="73" w:line="198" w:lineRule="auto"/>
              <w:ind w:left="45" w:right="93" w:firstLine="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★非金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融机构、不从事金融活动的企业 ，在注册名称和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营范围中原则上不得使用“融资租赁”“商业保理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”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“小额贷款”“资产管理”“网贷”“网络借贷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”“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”“互联网保险”“支付”“外汇 ( 汇兑、结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汇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货币兑换) ”“基金管理 (注：指从事私募基金管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理业务的基金管理公司或者合伙企业 ，创业投资行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准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入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按照《国务院关于促进创业投资持续健康发展的若干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意见》   ( 国发〔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2016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53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号) 有关规定执行) ”等与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融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相关的字样。凡在名称和经营范围中选择使用上述字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样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的企业 (包括存量企业)  ，市场监管部门将注册信息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及时告知金融管理部门 ，金融管理部门、市场监管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门 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予以持续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关注 ，并列入重点监管对象。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4450B4">
            <w:pPr>
              <w:spacing w:line="261" w:lineRule="auto"/>
              <w:rPr>
                <w:rFonts w:ascii="Arial"/>
                <w:sz w:val="21"/>
              </w:rPr>
            </w:pPr>
          </w:p>
          <w:p w14:paraId="772B0CFE">
            <w:pPr>
              <w:spacing w:line="261" w:lineRule="auto"/>
              <w:rPr>
                <w:rFonts w:ascii="Arial"/>
                <w:sz w:val="21"/>
              </w:rPr>
            </w:pPr>
          </w:p>
          <w:p w14:paraId="06D3CEF9">
            <w:pPr>
              <w:spacing w:line="261" w:lineRule="auto"/>
              <w:rPr>
                <w:rFonts w:ascii="Arial"/>
                <w:sz w:val="21"/>
              </w:rPr>
            </w:pPr>
          </w:p>
          <w:p w14:paraId="5507900D">
            <w:pPr>
              <w:spacing w:line="261" w:lineRule="auto"/>
              <w:rPr>
                <w:rFonts w:ascii="Arial"/>
                <w:sz w:val="21"/>
              </w:rPr>
            </w:pPr>
          </w:p>
          <w:p w14:paraId="1548F885">
            <w:pPr>
              <w:spacing w:line="261" w:lineRule="auto"/>
              <w:rPr>
                <w:rFonts w:ascii="Arial"/>
                <w:sz w:val="21"/>
              </w:rPr>
            </w:pPr>
          </w:p>
          <w:p w14:paraId="3CFB1B3C">
            <w:pPr>
              <w:spacing w:line="261" w:lineRule="auto"/>
              <w:rPr>
                <w:rFonts w:ascii="Arial"/>
                <w:sz w:val="21"/>
              </w:rPr>
            </w:pPr>
          </w:p>
          <w:p w14:paraId="16799F81">
            <w:pPr>
              <w:spacing w:before="73" w:line="194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中国人民银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行</w:t>
            </w:r>
          </w:p>
          <w:p w14:paraId="46427101">
            <w:pPr>
              <w:spacing w:line="193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金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融监管总局</w:t>
            </w:r>
          </w:p>
          <w:p w14:paraId="1D677E65">
            <w:pPr>
              <w:spacing w:line="193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国证监会</w:t>
            </w:r>
          </w:p>
          <w:p w14:paraId="57075048">
            <w:pPr>
              <w:spacing w:line="193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3C814F25">
            <w:pPr>
              <w:spacing w:line="206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汇局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15E0EC">
            <w:pPr>
              <w:rPr>
                <w:rFonts w:ascii="Arial"/>
                <w:sz w:val="21"/>
              </w:rPr>
            </w:pPr>
          </w:p>
        </w:tc>
      </w:tr>
    </w:tbl>
    <w:p w14:paraId="61744CDF">
      <w:pPr>
        <w:spacing w:line="105" w:lineRule="exact"/>
        <w:rPr>
          <w:rFonts w:ascii="Arial"/>
          <w:sz w:val="9"/>
        </w:rPr>
      </w:pPr>
    </w:p>
    <w:p w14:paraId="62DE445A">
      <w:pPr>
        <w:sectPr>
          <w:footerReference r:id="rId6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05EAC5F6"/>
    <w:p w14:paraId="5D1AB6DB"/>
    <w:p w14:paraId="2A8F2F08"/>
    <w:p w14:paraId="17532A8E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6991A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720E0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E5596E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1F239E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DC33B4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EE8FE3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3C6CFD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54690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5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9BEE59">
            <w:pPr>
              <w:spacing w:before="158" w:line="296" w:lineRule="exact"/>
              <w:ind w:left="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position w:val="1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spacing w:val="-7"/>
                <w:position w:val="1"/>
                <w:sz w:val="21"/>
                <w:szCs w:val="21"/>
              </w:rPr>
              <w:t xml:space="preserve"> 三 ) 制造业</w:t>
            </w:r>
          </w:p>
        </w:tc>
      </w:tr>
      <w:tr w14:paraId="4DD46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09E98">
            <w:pPr>
              <w:spacing w:line="263" w:lineRule="auto"/>
              <w:rPr>
                <w:rFonts w:ascii="Arial"/>
                <w:sz w:val="21"/>
              </w:rPr>
            </w:pPr>
          </w:p>
          <w:p w14:paraId="2DC2D8B7">
            <w:pPr>
              <w:spacing w:line="263" w:lineRule="auto"/>
              <w:rPr>
                <w:rFonts w:ascii="Arial"/>
                <w:sz w:val="21"/>
              </w:rPr>
            </w:pPr>
          </w:p>
          <w:p w14:paraId="71F264C4">
            <w:pPr>
              <w:spacing w:line="263" w:lineRule="auto"/>
              <w:rPr>
                <w:rFonts w:ascii="Arial"/>
                <w:sz w:val="21"/>
              </w:rPr>
            </w:pPr>
          </w:p>
          <w:p w14:paraId="32B2BABC">
            <w:pPr>
              <w:spacing w:line="263" w:lineRule="auto"/>
              <w:rPr>
                <w:rFonts w:ascii="Arial"/>
                <w:sz w:val="21"/>
              </w:rPr>
            </w:pPr>
          </w:p>
          <w:p w14:paraId="08B17138">
            <w:pPr>
              <w:spacing w:line="264" w:lineRule="auto"/>
              <w:rPr>
                <w:rFonts w:ascii="Arial"/>
                <w:sz w:val="21"/>
              </w:rPr>
            </w:pPr>
          </w:p>
          <w:p w14:paraId="0684164A">
            <w:pPr>
              <w:spacing w:before="61" w:line="192" w:lineRule="auto"/>
              <w:ind w:left="4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17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714E12">
            <w:pPr>
              <w:spacing w:line="273" w:lineRule="auto"/>
              <w:rPr>
                <w:rFonts w:ascii="Arial"/>
                <w:sz w:val="21"/>
              </w:rPr>
            </w:pPr>
          </w:p>
          <w:p w14:paraId="2A829743">
            <w:pPr>
              <w:spacing w:line="273" w:lineRule="auto"/>
              <w:rPr>
                <w:rFonts w:ascii="Arial"/>
                <w:sz w:val="21"/>
              </w:rPr>
            </w:pPr>
          </w:p>
          <w:p w14:paraId="308E2BBE">
            <w:pPr>
              <w:spacing w:line="273" w:lineRule="auto"/>
              <w:rPr>
                <w:rFonts w:ascii="Arial"/>
                <w:sz w:val="21"/>
              </w:rPr>
            </w:pPr>
          </w:p>
          <w:p w14:paraId="750A582A">
            <w:pPr>
              <w:spacing w:line="273" w:lineRule="auto"/>
              <w:rPr>
                <w:rFonts w:ascii="Arial"/>
                <w:sz w:val="21"/>
              </w:rPr>
            </w:pPr>
          </w:p>
          <w:p w14:paraId="730EEBEC">
            <w:pPr>
              <w:spacing w:before="90" w:line="217" w:lineRule="auto"/>
              <w:ind w:left="61" w:right="170" w:hanging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获得许可，不得从事特定食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品生产经营和进出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口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DB9B2D">
            <w:pPr>
              <w:spacing w:line="267" w:lineRule="auto"/>
              <w:rPr>
                <w:rFonts w:ascii="Arial"/>
                <w:sz w:val="21"/>
              </w:rPr>
            </w:pPr>
          </w:p>
          <w:p w14:paraId="0E88E82A">
            <w:pPr>
              <w:spacing w:line="267" w:lineRule="auto"/>
              <w:rPr>
                <w:rFonts w:ascii="Arial"/>
                <w:sz w:val="21"/>
              </w:rPr>
            </w:pPr>
          </w:p>
          <w:p w14:paraId="4A273925">
            <w:pPr>
              <w:spacing w:line="267" w:lineRule="auto"/>
              <w:rPr>
                <w:rFonts w:ascii="Arial"/>
                <w:sz w:val="21"/>
              </w:rPr>
            </w:pPr>
          </w:p>
          <w:p w14:paraId="1D536940">
            <w:pPr>
              <w:spacing w:line="267" w:lineRule="auto"/>
              <w:rPr>
                <w:rFonts w:ascii="Arial"/>
                <w:sz w:val="21"/>
              </w:rPr>
            </w:pPr>
          </w:p>
          <w:p w14:paraId="02C8F6DD">
            <w:pPr>
              <w:spacing w:line="267" w:lineRule="auto"/>
              <w:rPr>
                <w:rFonts w:ascii="Arial"/>
                <w:sz w:val="21"/>
              </w:rPr>
            </w:pPr>
          </w:p>
          <w:p w14:paraId="2963D6BA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03001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97423E">
            <w:pPr>
              <w:spacing w:before="145" w:line="214" w:lineRule="auto"/>
              <w:ind w:left="59" w:right="191" w:hanging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新食品原料、食品添加剂新品种、食品相关产品新品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审批；进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口 尚无食品安全国家标准食品的适用标准指定</w:t>
            </w:r>
          </w:p>
          <w:p w14:paraId="47C9199B">
            <w:pPr>
              <w:spacing w:before="185" w:line="214" w:lineRule="auto"/>
              <w:ind w:left="52" w:right="191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品生产、经营许可 (仅销售预包装食品除外)  ；食品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添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加剂生产许可</w:t>
            </w:r>
          </w:p>
          <w:p w14:paraId="60EF7C24">
            <w:pPr>
              <w:tabs>
                <w:tab w:val="left" w:pos="116"/>
              </w:tabs>
              <w:spacing w:before="87" w:line="204" w:lineRule="auto"/>
              <w:ind w:left="32" w:right="187" w:firstLine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特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殊医学用途配方食品、婴幼儿配方乳粉产品配方、使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保健食品原料目录以外原料或首次进 口 的保健食品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不包括补充维生素、矿物质等营养物质的保健食品)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注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册</w:t>
            </w:r>
          </w:p>
          <w:p w14:paraId="740EFBA2">
            <w:pPr>
              <w:spacing w:before="124" w:line="206" w:lineRule="auto"/>
              <w:ind w:left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盐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定点生产、批发企业审批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2DC15D">
            <w:pPr>
              <w:spacing w:before="262" w:line="206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家卫生健康委</w:t>
            </w:r>
          </w:p>
          <w:p w14:paraId="1EB3A085">
            <w:pPr>
              <w:spacing w:line="380" w:lineRule="auto"/>
              <w:rPr>
                <w:rFonts w:ascii="Arial"/>
                <w:sz w:val="21"/>
              </w:rPr>
            </w:pPr>
          </w:p>
          <w:p w14:paraId="064BBA89">
            <w:pPr>
              <w:spacing w:before="73"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0F0AD55C">
            <w:pPr>
              <w:spacing w:line="258" w:lineRule="auto"/>
              <w:rPr>
                <w:rFonts w:ascii="Arial"/>
                <w:sz w:val="21"/>
              </w:rPr>
            </w:pPr>
          </w:p>
          <w:p w14:paraId="40384D7E">
            <w:pPr>
              <w:spacing w:line="258" w:lineRule="auto"/>
              <w:rPr>
                <w:rFonts w:ascii="Arial"/>
                <w:sz w:val="21"/>
              </w:rPr>
            </w:pPr>
          </w:p>
          <w:p w14:paraId="4B7C5526">
            <w:pPr>
              <w:spacing w:before="73"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3AA5155F">
            <w:pPr>
              <w:spacing w:line="437" w:lineRule="auto"/>
              <w:rPr>
                <w:rFonts w:ascii="Arial"/>
                <w:sz w:val="21"/>
              </w:rPr>
            </w:pPr>
          </w:p>
          <w:p w14:paraId="2009E25B">
            <w:pPr>
              <w:spacing w:before="73" w:line="206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业和信息化部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59C820">
            <w:pPr>
              <w:spacing w:line="346" w:lineRule="auto"/>
              <w:rPr>
                <w:rFonts w:ascii="Arial"/>
                <w:sz w:val="21"/>
              </w:rPr>
            </w:pPr>
          </w:p>
          <w:p w14:paraId="4DA1183C">
            <w:pPr>
              <w:spacing w:line="347" w:lineRule="auto"/>
              <w:rPr>
                <w:rFonts w:ascii="Arial"/>
                <w:sz w:val="21"/>
              </w:rPr>
            </w:pPr>
          </w:p>
          <w:p w14:paraId="1230CD03">
            <w:pPr>
              <w:spacing w:before="72" w:line="200" w:lineRule="auto"/>
              <w:ind w:left="48" w:right="1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品生产加工小作坊、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食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品摊贩和小餐饮等从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食品生产经营活动应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按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有关规定进行登记备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案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、获得许可或通过审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批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 xml:space="preserve"> (全国各省份)</w:t>
            </w:r>
          </w:p>
        </w:tc>
      </w:tr>
    </w:tbl>
    <w:p w14:paraId="4A3DC2F6">
      <w:pPr>
        <w:spacing w:line="225" w:lineRule="exact"/>
        <w:rPr>
          <w:rFonts w:ascii="Arial"/>
          <w:sz w:val="19"/>
        </w:rPr>
      </w:pPr>
    </w:p>
    <w:p w14:paraId="095CE77D">
      <w:pPr>
        <w:sectPr>
          <w:footerReference r:id="rId7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091162F3"/>
    <w:p w14:paraId="727995A5"/>
    <w:p w14:paraId="065A8044"/>
    <w:p w14:paraId="5A890898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7E363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675672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D7D8A1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20E70E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9258F7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37461E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15A8EE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7743E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99E1DE">
            <w:pPr>
              <w:spacing w:line="256" w:lineRule="auto"/>
              <w:rPr>
                <w:rFonts w:ascii="Arial"/>
                <w:sz w:val="21"/>
              </w:rPr>
            </w:pPr>
          </w:p>
          <w:p w14:paraId="0DF63058">
            <w:pPr>
              <w:spacing w:line="256" w:lineRule="auto"/>
              <w:rPr>
                <w:rFonts w:ascii="Arial"/>
                <w:sz w:val="21"/>
              </w:rPr>
            </w:pPr>
          </w:p>
          <w:p w14:paraId="6E28F0B8">
            <w:pPr>
              <w:spacing w:line="257" w:lineRule="auto"/>
              <w:rPr>
                <w:rFonts w:ascii="Arial"/>
                <w:sz w:val="21"/>
              </w:rPr>
            </w:pPr>
          </w:p>
          <w:p w14:paraId="71CF4A7E">
            <w:pPr>
              <w:spacing w:before="60" w:line="192" w:lineRule="auto"/>
              <w:ind w:left="4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26F67">
            <w:pPr>
              <w:spacing w:line="272" w:lineRule="auto"/>
              <w:rPr>
                <w:rFonts w:ascii="Arial"/>
                <w:sz w:val="21"/>
              </w:rPr>
            </w:pPr>
          </w:p>
          <w:p w14:paraId="1B10C891">
            <w:pPr>
              <w:spacing w:line="273" w:lineRule="auto"/>
              <w:rPr>
                <w:rFonts w:ascii="Arial"/>
                <w:sz w:val="21"/>
              </w:rPr>
            </w:pPr>
          </w:p>
          <w:p w14:paraId="23A01CEB">
            <w:pPr>
              <w:spacing w:before="90" w:line="217" w:lineRule="auto"/>
              <w:ind w:left="35" w:right="170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获得许可，不得从事医疗器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械或化妆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品的生产与进 口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7CD4A">
            <w:pPr>
              <w:spacing w:line="262" w:lineRule="auto"/>
              <w:rPr>
                <w:rFonts w:ascii="Arial"/>
                <w:sz w:val="21"/>
              </w:rPr>
            </w:pPr>
          </w:p>
          <w:p w14:paraId="0AB7A039">
            <w:pPr>
              <w:spacing w:line="262" w:lineRule="auto"/>
              <w:rPr>
                <w:rFonts w:ascii="Arial"/>
                <w:sz w:val="21"/>
              </w:rPr>
            </w:pPr>
          </w:p>
          <w:p w14:paraId="29072FE9">
            <w:pPr>
              <w:spacing w:line="263" w:lineRule="auto"/>
              <w:rPr>
                <w:rFonts w:ascii="Arial"/>
                <w:sz w:val="21"/>
              </w:rPr>
            </w:pPr>
          </w:p>
          <w:p w14:paraId="0C51710B">
            <w:pPr>
              <w:spacing w:before="49" w:line="195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03007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9AC51A">
            <w:pPr>
              <w:spacing w:before="240" w:line="215" w:lineRule="auto"/>
              <w:ind w:left="51" w:right="1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化妆品生产许可；特殊化妆品、风险程度较高的化妆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新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原料注册审批</w:t>
            </w:r>
          </w:p>
          <w:p w14:paraId="4E07B5D2">
            <w:pPr>
              <w:spacing w:line="305" w:lineRule="auto"/>
              <w:rPr>
                <w:rFonts w:ascii="Arial"/>
                <w:sz w:val="21"/>
              </w:rPr>
            </w:pPr>
          </w:p>
          <w:p w14:paraId="1C78AD8C">
            <w:pPr>
              <w:spacing w:before="73" w:line="214" w:lineRule="auto"/>
              <w:ind w:left="45" w:right="191" w:firstLine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第二类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第三类医疗器械注册审批、生产许可；风险程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度较高的第三类医疗器械临床试验审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批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FD652A">
            <w:pPr>
              <w:spacing w:line="283" w:lineRule="auto"/>
              <w:rPr>
                <w:rFonts w:ascii="Arial"/>
                <w:sz w:val="21"/>
              </w:rPr>
            </w:pPr>
          </w:p>
          <w:p w14:paraId="0295C8F1">
            <w:pPr>
              <w:spacing w:before="73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0204F17A">
            <w:pPr>
              <w:spacing w:line="286" w:lineRule="auto"/>
              <w:rPr>
                <w:rFonts w:ascii="Arial"/>
                <w:sz w:val="21"/>
              </w:rPr>
            </w:pPr>
          </w:p>
          <w:p w14:paraId="04433F96">
            <w:pPr>
              <w:spacing w:line="287" w:lineRule="auto"/>
              <w:rPr>
                <w:rFonts w:ascii="Arial"/>
                <w:sz w:val="21"/>
              </w:rPr>
            </w:pPr>
          </w:p>
          <w:p w14:paraId="603673EA">
            <w:pPr>
              <w:spacing w:before="73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B5D4A4">
            <w:pPr>
              <w:rPr>
                <w:rFonts w:ascii="Arial"/>
                <w:sz w:val="21"/>
              </w:rPr>
            </w:pPr>
          </w:p>
        </w:tc>
      </w:tr>
    </w:tbl>
    <w:p w14:paraId="0A0FAF29">
      <w:pPr>
        <w:spacing w:line="216" w:lineRule="exact"/>
        <w:rPr>
          <w:rFonts w:ascii="Arial"/>
          <w:sz w:val="18"/>
        </w:rPr>
      </w:pPr>
    </w:p>
    <w:p w14:paraId="79A7072B">
      <w:pPr>
        <w:sectPr>
          <w:footerReference r:id="rId8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08C3AB0F"/>
    <w:p w14:paraId="3B71DB75"/>
    <w:p w14:paraId="13D3EBA4"/>
    <w:p w14:paraId="38DEB513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02C6D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BCF6C2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5986DD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468C35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F5B9EA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90F84C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E68D52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19C21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8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F96EF3">
            <w:pPr>
              <w:spacing w:line="255" w:lineRule="auto"/>
              <w:rPr>
                <w:rFonts w:ascii="Arial"/>
                <w:sz w:val="21"/>
              </w:rPr>
            </w:pPr>
          </w:p>
          <w:p w14:paraId="390B1D84">
            <w:pPr>
              <w:spacing w:line="255" w:lineRule="auto"/>
              <w:rPr>
                <w:rFonts w:ascii="Arial"/>
                <w:sz w:val="21"/>
              </w:rPr>
            </w:pPr>
          </w:p>
          <w:p w14:paraId="3BFE7F1B">
            <w:pPr>
              <w:spacing w:line="256" w:lineRule="auto"/>
              <w:rPr>
                <w:rFonts w:ascii="Arial"/>
                <w:sz w:val="21"/>
              </w:rPr>
            </w:pPr>
          </w:p>
          <w:p w14:paraId="2F067825">
            <w:pPr>
              <w:spacing w:line="256" w:lineRule="auto"/>
              <w:rPr>
                <w:rFonts w:ascii="Arial"/>
                <w:sz w:val="21"/>
              </w:rPr>
            </w:pPr>
          </w:p>
          <w:p w14:paraId="495D23FE">
            <w:pPr>
              <w:spacing w:line="256" w:lineRule="auto"/>
              <w:rPr>
                <w:rFonts w:ascii="Arial"/>
                <w:sz w:val="21"/>
              </w:rPr>
            </w:pPr>
          </w:p>
          <w:p w14:paraId="0B9D678D">
            <w:pPr>
              <w:spacing w:line="256" w:lineRule="auto"/>
              <w:rPr>
                <w:rFonts w:ascii="Arial"/>
                <w:sz w:val="21"/>
              </w:rPr>
            </w:pPr>
          </w:p>
          <w:p w14:paraId="1B9DBA64">
            <w:pPr>
              <w:spacing w:line="256" w:lineRule="auto"/>
              <w:rPr>
                <w:rFonts w:ascii="Arial"/>
                <w:sz w:val="21"/>
              </w:rPr>
            </w:pPr>
          </w:p>
          <w:p w14:paraId="43B55C67">
            <w:pPr>
              <w:spacing w:line="256" w:lineRule="auto"/>
              <w:rPr>
                <w:rFonts w:ascii="Arial"/>
                <w:sz w:val="21"/>
              </w:rPr>
            </w:pPr>
          </w:p>
          <w:p w14:paraId="5093F876">
            <w:pPr>
              <w:spacing w:line="256" w:lineRule="auto"/>
              <w:rPr>
                <w:rFonts w:ascii="Arial"/>
                <w:sz w:val="21"/>
              </w:rPr>
            </w:pPr>
          </w:p>
          <w:p w14:paraId="506E9073">
            <w:pPr>
              <w:spacing w:line="256" w:lineRule="auto"/>
              <w:rPr>
                <w:rFonts w:ascii="Arial"/>
                <w:sz w:val="21"/>
              </w:rPr>
            </w:pPr>
          </w:p>
          <w:p w14:paraId="23B75716">
            <w:pPr>
              <w:spacing w:before="61" w:line="192" w:lineRule="auto"/>
              <w:ind w:left="4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94342A">
            <w:pPr>
              <w:spacing w:line="261" w:lineRule="auto"/>
              <w:rPr>
                <w:rFonts w:ascii="Arial"/>
                <w:sz w:val="21"/>
              </w:rPr>
            </w:pPr>
          </w:p>
          <w:p w14:paraId="47A3CB00">
            <w:pPr>
              <w:spacing w:line="261" w:lineRule="auto"/>
              <w:rPr>
                <w:rFonts w:ascii="Arial"/>
                <w:sz w:val="21"/>
              </w:rPr>
            </w:pPr>
          </w:p>
          <w:p w14:paraId="3410AEAD">
            <w:pPr>
              <w:spacing w:line="261" w:lineRule="auto"/>
              <w:rPr>
                <w:rFonts w:ascii="Arial"/>
                <w:sz w:val="21"/>
              </w:rPr>
            </w:pPr>
          </w:p>
          <w:p w14:paraId="4EC32B49">
            <w:pPr>
              <w:spacing w:line="262" w:lineRule="auto"/>
              <w:rPr>
                <w:rFonts w:ascii="Arial"/>
                <w:sz w:val="21"/>
              </w:rPr>
            </w:pPr>
          </w:p>
          <w:p w14:paraId="556FB127">
            <w:pPr>
              <w:spacing w:line="262" w:lineRule="auto"/>
              <w:rPr>
                <w:rFonts w:ascii="Arial"/>
                <w:sz w:val="21"/>
              </w:rPr>
            </w:pPr>
          </w:p>
          <w:p w14:paraId="239890CB">
            <w:pPr>
              <w:spacing w:line="262" w:lineRule="auto"/>
              <w:rPr>
                <w:rFonts w:ascii="Arial"/>
                <w:sz w:val="21"/>
              </w:rPr>
            </w:pPr>
          </w:p>
          <w:p w14:paraId="781C96E0">
            <w:pPr>
              <w:spacing w:line="262" w:lineRule="auto"/>
              <w:rPr>
                <w:rFonts w:ascii="Arial"/>
                <w:sz w:val="21"/>
              </w:rPr>
            </w:pPr>
          </w:p>
          <w:p w14:paraId="5C6C5170">
            <w:pPr>
              <w:spacing w:line="262" w:lineRule="auto"/>
              <w:rPr>
                <w:rFonts w:ascii="Arial"/>
                <w:sz w:val="21"/>
              </w:rPr>
            </w:pPr>
          </w:p>
          <w:p w14:paraId="03C15911">
            <w:pPr>
              <w:spacing w:line="262" w:lineRule="auto"/>
              <w:rPr>
                <w:rFonts w:ascii="Arial"/>
                <w:sz w:val="21"/>
              </w:rPr>
            </w:pPr>
          </w:p>
          <w:p w14:paraId="4B459672">
            <w:pPr>
              <w:spacing w:before="90" w:line="204" w:lineRule="auto"/>
              <w:ind w:left="49" w:right="170" w:hanging="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获得许可，不得从事药品的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生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产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 xml:space="preserve"> 、销售或进出 口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9F3E3">
            <w:pPr>
              <w:spacing w:line="257" w:lineRule="auto"/>
              <w:rPr>
                <w:rFonts w:ascii="Arial"/>
                <w:sz w:val="21"/>
              </w:rPr>
            </w:pPr>
          </w:p>
          <w:p w14:paraId="221F7F62">
            <w:pPr>
              <w:spacing w:line="257" w:lineRule="auto"/>
              <w:rPr>
                <w:rFonts w:ascii="Arial"/>
                <w:sz w:val="21"/>
              </w:rPr>
            </w:pPr>
          </w:p>
          <w:p w14:paraId="4862D5D0">
            <w:pPr>
              <w:spacing w:line="257" w:lineRule="auto"/>
              <w:rPr>
                <w:rFonts w:ascii="Arial"/>
                <w:sz w:val="21"/>
              </w:rPr>
            </w:pPr>
          </w:p>
          <w:p w14:paraId="7055CC32">
            <w:pPr>
              <w:spacing w:line="257" w:lineRule="auto"/>
              <w:rPr>
                <w:rFonts w:ascii="Arial"/>
                <w:sz w:val="21"/>
              </w:rPr>
            </w:pPr>
          </w:p>
          <w:p w14:paraId="74D92480">
            <w:pPr>
              <w:spacing w:line="258" w:lineRule="auto"/>
              <w:rPr>
                <w:rFonts w:ascii="Arial"/>
                <w:sz w:val="21"/>
              </w:rPr>
            </w:pPr>
          </w:p>
          <w:p w14:paraId="304C767C">
            <w:pPr>
              <w:spacing w:line="258" w:lineRule="auto"/>
              <w:rPr>
                <w:rFonts w:ascii="Arial"/>
                <w:sz w:val="21"/>
              </w:rPr>
            </w:pPr>
          </w:p>
          <w:p w14:paraId="6D0D5752">
            <w:pPr>
              <w:spacing w:line="258" w:lineRule="auto"/>
              <w:rPr>
                <w:rFonts w:ascii="Arial"/>
                <w:sz w:val="21"/>
              </w:rPr>
            </w:pPr>
          </w:p>
          <w:p w14:paraId="6CD19941">
            <w:pPr>
              <w:spacing w:line="258" w:lineRule="auto"/>
              <w:rPr>
                <w:rFonts w:ascii="Arial"/>
                <w:sz w:val="21"/>
              </w:rPr>
            </w:pPr>
          </w:p>
          <w:p w14:paraId="652957CE">
            <w:pPr>
              <w:spacing w:line="258" w:lineRule="auto"/>
              <w:rPr>
                <w:rFonts w:ascii="Arial"/>
                <w:sz w:val="21"/>
              </w:rPr>
            </w:pPr>
          </w:p>
          <w:p w14:paraId="7653BE99">
            <w:pPr>
              <w:spacing w:line="258" w:lineRule="auto"/>
              <w:rPr>
                <w:rFonts w:ascii="Arial"/>
                <w:sz w:val="21"/>
              </w:rPr>
            </w:pPr>
          </w:p>
          <w:p w14:paraId="25034515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03008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B70C0C">
            <w:pPr>
              <w:spacing w:before="101" w:line="204" w:lineRule="auto"/>
              <w:ind w:left="45" w:right="191" w:firstLine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疫苗类制品、血液制品、用于血源筛查的体外诊断试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等法律规定生物制品销售、进 口前批签发；微生物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人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体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组织、生物制品、血液及其制品等特殊物品出入境卫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生检疫审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批</w:t>
            </w:r>
          </w:p>
          <w:p w14:paraId="131537D0">
            <w:pPr>
              <w:spacing w:before="144" w:line="214" w:lineRule="auto"/>
              <w:ind w:left="46" w:right="191" w:firstLine="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药品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产许可；疫苗委托生产审批；新建、改建或者扩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建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血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液制品生产企业立项审查</w:t>
            </w:r>
          </w:p>
          <w:p w14:paraId="391BC2E6">
            <w:pPr>
              <w:spacing w:before="264" w:line="490" w:lineRule="auto"/>
              <w:ind w:left="57" w:right="544" w:hanging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麻醉药品和精神药品实验研究活动及成果转让审批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药物非临床研究质量管理规范认证</w:t>
            </w:r>
          </w:p>
          <w:p w14:paraId="251DDF4E">
            <w:pPr>
              <w:spacing w:before="3" w:line="207" w:lineRule="auto"/>
              <w:ind w:left="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药物临床试验、药品上市注册审批</w:t>
            </w:r>
          </w:p>
          <w:p w14:paraId="7C75E239">
            <w:pPr>
              <w:spacing w:line="281" w:lineRule="auto"/>
              <w:rPr>
                <w:rFonts w:ascii="Arial"/>
                <w:sz w:val="21"/>
              </w:rPr>
            </w:pPr>
          </w:p>
          <w:p w14:paraId="2CAA24B1">
            <w:pPr>
              <w:spacing w:before="73" w:line="207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麻醉药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、精神药品生产企业许可、进出 口许可</w:t>
            </w:r>
          </w:p>
          <w:p w14:paraId="4502A3BD">
            <w:pPr>
              <w:spacing w:line="281" w:lineRule="auto"/>
              <w:rPr>
                <w:rFonts w:ascii="Arial"/>
                <w:sz w:val="21"/>
              </w:rPr>
            </w:pPr>
          </w:p>
          <w:p w14:paraId="76E46C6D">
            <w:pPr>
              <w:spacing w:before="74" w:line="588" w:lineRule="exact"/>
              <w:ind w:left="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1"/>
                <w:sz w:val="17"/>
                <w:szCs w:val="17"/>
              </w:rPr>
              <w:t>中药保护品种审批；  中药保护品种向国外</w:t>
            </w:r>
            <w:r>
              <w:rPr>
                <w:rFonts w:ascii="微软雅黑" w:hAnsi="微软雅黑" w:eastAsia="微软雅黑" w:cs="微软雅黑"/>
                <w:position w:val="31"/>
                <w:sz w:val="17"/>
                <w:szCs w:val="17"/>
              </w:rPr>
              <w:t>申请注册审批</w:t>
            </w:r>
          </w:p>
          <w:p w14:paraId="4B9D99C3">
            <w:pPr>
              <w:spacing w:line="205" w:lineRule="auto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放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射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性药品生产、经营企业审批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5612F4">
            <w:pPr>
              <w:spacing w:line="261" w:lineRule="auto"/>
              <w:rPr>
                <w:rFonts w:ascii="Arial"/>
                <w:sz w:val="21"/>
              </w:rPr>
            </w:pPr>
          </w:p>
          <w:p w14:paraId="3FB7F42A">
            <w:pPr>
              <w:spacing w:before="73" w:line="194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40AE8092">
            <w:pPr>
              <w:spacing w:line="206" w:lineRule="auto"/>
              <w:ind w:left="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海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关总署</w:t>
            </w:r>
          </w:p>
          <w:p w14:paraId="2FF91677">
            <w:pPr>
              <w:spacing w:line="456" w:lineRule="auto"/>
              <w:rPr>
                <w:rFonts w:ascii="Arial"/>
                <w:sz w:val="21"/>
              </w:rPr>
            </w:pPr>
          </w:p>
          <w:p w14:paraId="009D0841">
            <w:pPr>
              <w:spacing w:before="73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02677A68">
            <w:pPr>
              <w:spacing w:line="340" w:lineRule="auto"/>
              <w:rPr>
                <w:rFonts w:ascii="Arial"/>
                <w:sz w:val="21"/>
              </w:rPr>
            </w:pPr>
          </w:p>
          <w:p w14:paraId="7DFA3FBC">
            <w:pPr>
              <w:spacing w:before="73" w:line="588" w:lineRule="exact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position w:val="31"/>
                <w:sz w:val="17"/>
                <w:szCs w:val="17"/>
              </w:rPr>
              <w:t>监局</w:t>
            </w:r>
          </w:p>
          <w:p w14:paraId="04323734">
            <w:pPr>
              <w:spacing w:line="206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5EB384A6">
            <w:pPr>
              <w:spacing w:line="281" w:lineRule="auto"/>
              <w:rPr>
                <w:rFonts w:ascii="Arial"/>
                <w:sz w:val="21"/>
              </w:rPr>
            </w:pPr>
          </w:p>
          <w:p w14:paraId="2985C628">
            <w:pPr>
              <w:spacing w:before="73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3605D464">
            <w:pPr>
              <w:spacing w:line="281" w:lineRule="auto"/>
              <w:rPr>
                <w:rFonts w:ascii="Arial"/>
                <w:sz w:val="21"/>
              </w:rPr>
            </w:pPr>
          </w:p>
          <w:p w14:paraId="59F75ABA">
            <w:pPr>
              <w:spacing w:before="74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7144F151">
            <w:pPr>
              <w:spacing w:line="281" w:lineRule="auto"/>
              <w:rPr>
                <w:rFonts w:ascii="Arial"/>
                <w:sz w:val="21"/>
              </w:rPr>
            </w:pPr>
          </w:p>
          <w:p w14:paraId="23D36A4F">
            <w:pPr>
              <w:spacing w:before="73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38CB5252">
            <w:pPr>
              <w:spacing w:before="219" w:line="194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73956191">
            <w:pPr>
              <w:spacing w:before="1" w:line="205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家国防科工局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CA8023">
            <w:pPr>
              <w:rPr>
                <w:rFonts w:ascii="Arial"/>
                <w:sz w:val="21"/>
              </w:rPr>
            </w:pPr>
          </w:p>
        </w:tc>
      </w:tr>
    </w:tbl>
    <w:p w14:paraId="256FD210">
      <w:pPr>
        <w:spacing w:line="216" w:lineRule="exact"/>
        <w:rPr>
          <w:rFonts w:ascii="Arial"/>
          <w:sz w:val="18"/>
        </w:rPr>
      </w:pPr>
    </w:p>
    <w:p w14:paraId="3BBC70BF">
      <w:pPr>
        <w:sectPr>
          <w:footerReference r:id="rId9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39A83ADC"/>
    <w:p w14:paraId="47C77823"/>
    <w:p w14:paraId="4D0692B2"/>
    <w:p w14:paraId="245CC603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71050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6B40BB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1F8CA7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4D4B0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3340E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63B9AE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0E63EF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430BE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DD0156">
            <w:pPr>
              <w:spacing w:line="250" w:lineRule="auto"/>
              <w:rPr>
                <w:rFonts w:ascii="Arial"/>
                <w:sz w:val="21"/>
              </w:rPr>
            </w:pPr>
          </w:p>
          <w:p w14:paraId="4732E40E">
            <w:pPr>
              <w:spacing w:line="250" w:lineRule="auto"/>
              <w:rPr>
                <w:rFonts w:ascii="Arial"/>
                <w:sz w:val="21"/>
              </w:rPr>
            </w:pPr>
          </w:p>
          <w:p w14:paraId="03161278">
            <w:pPr>
              <w:spacing w:line="251" w:lineRule="auto"/>
              <w:rPr>
                <w:rFonts w:ascii="Arial"/>
                <w:sz w:val="21"/>
              </w:rPr>
            </w:pPr>
          </w:p>
          <w:p w14:paraId="582F6049">
            <w:pPr>
              <w:spacing w:line="251" w:lineRule="auto"/>
              <w:rPr>
                <w:rFonts w:ascii="Arial"/>
                <w:sz w:val="21"/>
              </w:rPr>
            </w:pPr>
          </w:p>
          <w:p w14:paraId="7A0A3FD9">
            <w:pPr>
              <w:spacing w:line="251" w:lineRule="auto"/>
              <w:rPr>
                <w:rFonts w:ascii="Arial"/>
                <w:sz w:val="21"/>
              </w:rPr>
            </w:pPr>
          </w:p>
          <w:p w14:paraId="6C260FEF">
            <w:pPr>
              <w:spacing w:before="60" w:line="192" w:lineRule="auto"/>
              <w:ind w:left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CB6D45">
            <w:pPr>
              <w:spacing w:line="298" w:lineRule="auto"/>
              <w:rPr>
                <w:rFonts w:ascii="Arial"/>
                <w:sz w:val="21"/>
              </w:rPr>
            </w:pPr>
          </w:p>
          <w:p w14:paraId="2985ED76">
            <w:pPr>
              <w:spacing w:line="298" w:lineRule="auto"/>
              <w:rPr>
                <w:rFonts w:ascii="Arial"/>
                <w:sz w:val="21"/>
              </w:rPr>
            </w:pPr>
          </w:p>
          <w:p w14:paraId="59DE28A2">
            <w:pPr>
              <w:spacing w:line="298" w:lineRule="auto"/>
              <w:rPr>
                <w:rFonts w:ascii="Arial"/>
                <w:sz w:val="21"/>
              </w:rPr>
            </w:pPr>
          </w:p>
          <w:p w14:paraId="3BA57D4C">
            <w:pPr>
              <w:spacing w:before="90" w:line="203" w:lineRule="auto"/>
              <w:ind w:left="37" w:right="1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未获得许可或强制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性认证 ，不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得从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特种设备、重要工业产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品等特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定产品的生产经营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17AEEC">
            <w:pPr>
              <w:spacing w:line="254" w:lineRule="auto"/>
              <w:rPr>
                <w:rFonts w:ascii="Arial"/>
                <w:sz w:val="21"/>
              </w:rPr>
            </w:pPr>
          </w:p>
          <w:p w14:paraId="5D552B59">
            <w:pPr>
              <w:spacing w:line="254" w:lineRule="auto"/>
              <w:rPr>
                <w:rFonts w:ascii="Arial"/>
                <w:sz w:val="21"/>
              </w:rPr>
            </w:pPr>
          </w:p>
          <w:p w14:paraId="35F58458">
            <w:pPr>
              <w:spacing w:line="254" w:lineRule="auto"/>
              <w:rPr>
                <w:rFonts w:ascii="Arial"/>
                <w:sz w:val="21"/>
              </w:rPr>
            </w:pPr>
          </w:p>
          <w:p w14:paraId="1F25B61D">
            <w:pPr>
              <w:spacing w:line="254" w:lineRule="auto"/>
              <w:rPr>
                <w:rFonts w:ascii="Arial"/>
                <w:sz w:val="21"/>
              </w:rPr>
            </w:pPr>
          </w:p>
          <w:p w14:paraId="23982A5C">
            <w:pPr>
              <w:spacing w:line="255" w:lineRule="auto"/>
              <w:rPr>
                <w:rFonts w:ascii="Arial"/>
                <w:sz w:val="21"/>
              </w:rPr>
            </w:pPr>
          </w:p>
          <w:p w14:paraId="45F21DD0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03015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E161EF">
            <w:pPr>
              <w:spacing w:before="82" w:line="215" w:lineRule="auto"/>
              <w:ind w:left="55" w:right="191" w:hanging="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特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种设备生产单位许可；特种设备采用新材料、新技术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新工艺审批</w:t>
            </w:r>
          </w:p>
          <w:p w14:paraId="01D5D82B">
            <w:pPr>
              <w:spacing w:before="183" w:line="207" w:lineRule="auto"/>
              <w:ind w:left="49" w:right="191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重要工业产品生产许可 (含建筑用钢筋、水泥、直接接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触食品的材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料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等相关产品共计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14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类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27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种 )  ；矿山井下特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设备安全标志核发</w:t>
            </w:r>
          </w:p>
          <w:p w14:paraId="3A2E6123">
            <w:pPr>
              <w:spacing w:before="262" w:line="205" w:lineRule="auto"/>
              <w:ind w:left="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动式压力容器、气瓶充装许可</w:t>
            </w:r>
          </w:p>
          <w:p w14:paraId="51812EC0">
            <w:pPr>
              <w:spacing w:before="221" w:line="209" w:lineRule="auto"/>
              <w:ind w:left="44" w:right="191" w:firstLine="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列入《强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制性产品认证目录》 的产品须取得认证并施加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标识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326BF3">
            <w:pPr>
              <w:spacing w:before="199"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1395DF79">
            <w:pPr>
              <w:spacing w:line="378" w:lineRule="auto"/>
              <w:rPr>
                <w:rFonts w:ascii="Arial"/>
                <w:sz w:val="21"/>
              </w:rPr>
            </w:pPr>
          </w:p>
          <w:p w14:paraId="413DDB22">
            <w:pPr>
              <w:spacing w:before="73" w:line="194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287FA0DE">
            <w:pPr>
              <w:spacing w:line="206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急管理部</w:t>
            </w:r>
          </w:p>
          <w:p w14:paraId="1553DD1A">
            <w:pPr>
              <w:spacing w:line="340" w:lineRule="auto"/>
              <w:rPr>
                <w:rFonts w:ascii="Arial"/>
                <w:sz w:val="21"/>
              </w:rPr>
            </w:pPr>
          </w:p>
          <w:p w14:paraId="6D0B3D76">
            <w:pPr>
              <w:spacing w:before="73" w:line="588" w:lineRule="exact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31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position w:val="31"/>
                <w:sz w:val="17"/>
                <w:szCs w:val="17"/>
              </w:rPr>
              <w:t>场监管总局</w:t>
            </w:r>
          </w:p>
          <w:p w14:paraId="081D55E8">
            <w:pPr>
              <w:spacing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F29AF">
            <w:pPr>
              <w:rPr>
                <w:rFonts w:ascii="Arial"/>
                <w:sz w:val="21"/>
              </w:rPr>
            </w:pPr>
          </w:p>
        </w:tc>
      </w:tr>
      <w:tr w14:paraId="1FA7B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6623F7">
            <w:pPr>
              <w:spacing w:line="367" w:lineRule="auto"/>
              <w:rPr>
                <w:rFonts w:ascii="Arial"/>
                <w:sz w:val="21"/>
              </w:rPr>
            </w:pPr>
          </w:p>
          <w:p w14:paraId="61B3BFA1">
            <w:pPr>
              <w:spacing w:before="60" w:line="192" w:lineRule="auto"/>
              <w:ind w:left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4054B7">
            <w:pPr>
              <w:spacing w:before="97" w:line="202" w:lineRule="auto"/>
              <w:ind w:left="37" w:right="1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获得许可，不得制造计量器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具或从事相关量值传递和技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术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业务工作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8B8419">
            <w:pPr>
              <w:spacing w:line="385" w:lineRule="auto"/>
              <w:rPr>
                <w:rFonts w:ascii="Arial"/>
                <w:sz w:val="21"/>
              </w:rPr>
            </w:pPr>
          </w:p>
          <w:p w14:paraId="46B89250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03018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60BAC1">
            <w:pPr>
              <w:spacing w:before="150" w:line="206" w:lineRule="auto"/>
              <w:ind w:left="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计量器具型式批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准</w:t>
            </w:r>
          </w:p>
          <w:p w14:paraId="2C2A686F">
            <w:pPr>
              <w:spacing w:before="258" w:line="206" w:lineRule="auto"/>
              <w:ind w:left="6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国防计量技术机构设置审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批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B96A2A">
            <w:pPr>
              <w:spacing w:before="150" w:line="510" w:lineRule="exact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25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position w:val="25"/>
                <w:sz w:val="17"/>
                <w:szCs w:val="17"/>
              </w:rPr>
              <w:t>场监管总局</w:t>
            </w:r>
          </w:p>
          <w:p w14:paraId="0E5C2F50">
            <w:pPr>
              <w:spacing w:before="1" w:line="205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家国防科工局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103DC5">
            <w:pPr>
              <w:rPr>
                <w:rFonts w:ascii="Arial"/>
                <w:sz w:val="21"/>
              </w:rPr>
            </w:pPr>
          </w:p>
        </w:tc>
      </w:tr>
    </w:tbl>
    <w:p w14:paraId="1A7D35B7">
      <w:pPr>
        <w:rPr>
          <w:rFonts w:ascii="Arial"/>
          <w:sz w:val="21"/>
        </w:rPr>
      </w:pPr>
    </w:p>
    <w:p w14:paraId="30F28049">
      <w:pPr>
        <w:sectPr>
          <w:footerReference r:id="rId10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596EEFB4"/>
    <w:p w14:paraId="080CA6AC"/>
    <w:p w14:paraId="048C2996"/>
    <w:p w14:paraId="33E1BC94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74545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7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558DE3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B8AA05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D48772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F1C71F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672F4F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F68A1C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4798F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52AC19">
            <w:pPr>
              <w:spacing w:line="288" w:lineRule="auto"/>
              <w:rPr>
                <w:rFonts w:ascii="Arial"/>
                <w:sz w:val="21"/>
              </w:rPr>
            </w:pPr>
          </w:p>
          <w:p w14:paraId="18176045">
            <w:pPr>
              <w:spacing w:line="288" w:lineRule="auto"/>
              <w:rPr>
                <w:rFonts w:ascii="Arial"/>
                <w:sz w:val="21"/>
              </w:rPr>
            </w:pPr>
          </w:p>
          <w:p w14:paraId="423350AA">
            <w:pPr>
              <w:spacing w:line="289" w:lineRule="auto"/>
              <w:rPr>
                <w:rFonts w:ascii="Arial"/>
                <w:sz w:val="21"/>
              </w:rPr>
            </w:pPr>
          </w:p>
          <w:p w14:paraId="60A6E3A4">
            <w:pPr>
              <w:spacing w:before="60" w:line="192" w:lineRule="auto"/>
              <w:ind w:left="4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64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B45C0C">
            <w:pPr>
              <w:spacing w:line="331" w:lineRule="auto"/>
              <w:rPr>
                <w:rFonts w:ascii="Arial"/>
                <w:sz w:val="21"/>
              </w:rPr>
            </w:pPr>
          </w:p>
          <w:p w14:paraId="51F0CEFD">
            <w:pPr>
              <w:spacing w:line="331" w:lineRule="auto"/>
              <w:rPr>
                <w:rFonts w:ascii="Arial"/>
                <w:sz w:val="21"/>
              </w:rPr>
            </w:pPr>
          </w:p>
          <w:p w14:paraId="59242F8D">
            <w:pPr>
              <w:spacing w:before="90" w:line="204" w:lineRule="auto"/>
              <w:ind w:left="43" w:right="170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获得许可，不得发布特定广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告或设置特定广告设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施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B2541F">
            <w:pPr>
              <w:spacing w:line="294" w:lineRule="auto"/>
              <w:rPr>
                <w:rFonts w:ascii="Arial"/>
                <w:sz w:val="21"/>
              </w:rPr>
            </w:pPr>
          </w:p>
          <w:p w14:paraId="1DB2E559">
            <w:pPr>
              <w:spacing w:line="294" w:lineRule="auto"/>
              <w:rPr>
                <w:rFonts w:ascii="Arial"/>
                <w:sz w:val="21"/>
              </w:rPr>
            </w:pPr>
          </w:p>
          <w:p w14:paraId="03B441D2">
            <w:pPr>
              <w:spacing w:line="295" w:lineRule="auto"/>
              <w:rPr>
                <w:rFonts w:ascii="Arial"/>
                <w:sz w:val="21"/>
              </w:rPr>
            </w:pPr>
          </w:p>
          <w:p w14:paraId="169213C7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12004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B1DDC1">
            <w:pPr>
              <w:spacing w:line="300" w:lineRule="auto"/>
              <w:rPr>
                <w:rFonts w:ascii="Arial"/>
                <w:sz w:val="21"/>
              </w:rPr>
            </w:pPr>
          </w:p>
          <w:p w14:paraId="67D528DC">
            <w:pPr>
              <w:spacing w:before="73" w:line="210" w:lineRule="auto"/>
              <w:ind w:left="46" w:right="191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特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医学用途配方食品、保健食品、医疗 (含中医) 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药品、医疗器械、农药、兽药、农业转基因生物广告审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查</w:t>
            </w:r>
          </w:p>
          <w:p w14:paraId="643C1438">
            <w:pPr>
              <w:spacing w:line="277" w:lineRule="auto"/>
              <w:rPr>
                <w:rFonts w:ascii="Arial"/>
                <w:sz w:val="21"/>
              </w:rPr>
            </w:pPr>
          </w:p>
          <w:p w14:paraId="609C097B">
            <w:pPr>
              <w:spacing w:before="73" w:line="209" w:lineRule="auto"/>
              <w:ind w:left="54" w:right="191" w:hanging="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设置大型户外广告及在城市建筑物、设施上悬挂、张贴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宣传品审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批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7B6775">
            <w:pPr>
              <w:spacing w:before="259" w:line="194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家卫生健康委</w:t>
            </w:r>
          </w:p>
          <w:p w14:paraId="32687D3C">
            <w:pPr>
              <w:spacing w:line="193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0FE734B4">
            <w:pPr>
              <w:spacing w:line="193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国家中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医药局</w:t>
            </w:r>
          </w:p>
          <w:p w14:paraId="783F9EC1">
            <w:pPr>
              <w:spacing w:before="1" w:line="206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业农村部</w:t>
            </w:r>
          </w:p>
          <w:p w14:paraId="7FDAE9DD">
            <w:pPr>
              <w:spacing w:line="320" w:lineRule="auto"/>
              <w:rPr>
                <w:rFonts w:ascii="Arial"/>
                <w:sz w:val="21"/>
              </w:rPr>
            </w:pPr>
          </w:p>
          <w:p w14:paraId="4EDBD899">
            <w:pPr>
              <w:spacing w:before="73" w:line="206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住房城乡建设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52C1C3">
            <w:pPr>
              <w:rPr>
                <w:rFonts w:ascii="Arial"/>
                <w:sz w:val="21"/>
              </w:rPr>
            </w:pPr>
          </w:p>
        </w:tc>
      </w:tr>
    </w:tbl>
    <w:p w14:paraId="3E7D1489">
      <w:pPr>
        <w:spacing w:line="158" w:lineRule="exact"/>
        <w:rPr>
          <w:rFonts w:ascii="Arial"/>
          <w:sz w:val="13"/>
        </w:rPr>
      </w:pPr>
    </w:p>
    <w:p w14:paraId="7F655369">
      <w:pPr>
        <w:sectPr>
          <w:footerReference r:id="rId11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14E219DC"/>
    <w:p w14:paraId="60044924"/>
    <w:p w14:paraId="7281232F"/>
    <w:p w14:paraId="00647955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392A9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8AD222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800B81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6D4143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CD05E3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F408B2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2443B8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7CB82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5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77E83D">
            <w:pPr>
              <w:spacing w:before="177" w:line="291" w:lineRule="exact"/>
              <w:ind w:left="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十三 ) 科学研究和技术服务业</w:t>
            </w:r>
          </w:p>
        </w:tc>
      </w:tr>
      <w:tr w14:paraId="54184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3C34B">
            <w:pPr>
              <w:spacing w:line="264" w:lineRule="auto"/>
              <w:rPr>
                <w:rFonts w:ascii="Arial"/>
                <w:sz w:val="21"/>
              </w:rPr>
            </w:pPr>
          </w:p>
          <w:p w14:paraId="7E70A433">
            <w:pPr>
              <w:spacing w:line="265" w:lineRule="auto"/>
              <w:rPr>
                <w:rFonts w:ascii="Arial"/>
                <w:sz w:val="21"/>
              </w:rPr>
            </w:pPr>
          </w:p>
          <w:p w14:paraId="7AE64452">
            <w:pPr>
              <w:spacing w:line="265" w:lineRule="auto"/>
              <w:rPr>
                <w:rFonts w:ascii="Arial"/>
                <w:sz w:val="21"/>
              </w:rPr>
            </w:pPr>
          </w:p>
          <w:p w14:paraId="3C9F997C">
            <w:pPr>
              <w:spacing w:line="265" w:lineRule="auto"/>
              <w:rPr>
                <w:rFonts w:ascii="Arial"/>
                <w:sz w:val="21"/>
              </w:rPr>
            </w:pPr>
          </w:p>
          <w:p w14:paraId="435F6B77">
            <w:pPr>
              <w:spacing w:before="60" w:line="192" w:lineRule="auto"/>
              <w:ind w:left="4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2B076F">
            <w:pPr>
              <w:spacing w:line="279" w:lineRule="auto"/>
              <w:rPr>
                <w:rFonts w:ascii="Arial"/>
                <w:sz w:val="21"/>
              </w:rPr>
            </w:pPr>
          </w:p>
          <w:p w14:paraId="7D3D6390">
            <w:pPr>
              <w:spacing w:line="279" w:lineRule="auto"/>
              <w:rPr>
                <w:rFonts w:ascii="Arial"/>
                <w:sz w:val="21"/>
              </w:rPr>
            </w:pPr>
          </w:p>
          <w:p w14:paraId="236659E8">
            <w:pPr>
              <w:spacing w:line="279" w:lineRule="auto"/>
              <w:rPr>
                <w:rFonts w:ascii="Arial"/>
                <w:sz w:val="21"/>
              </w:rPr>
            </w:pPr>
          </w:p>
          <w:p w14:paraId="3D4AA2A9">
            <w:pPr>
              <w:spacing w:before="90" w:line="216" w:lineRule="auto"/>
              <w:ind w:left="37" w:righ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未获得许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可，不得从事检验、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测 、认证业务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0D3F59">
            <w:pPr>
              <w:spacing w:line="269" w:lineRule="auto"/>
              <w:rPr>
                <w:rFonts w:ascii="Arial"/>
                <w:sz w:val="21"/>
              </w:rPr>
            </w:pPr>
          </w:p>
          <w:p w14:paraId="4B0DD4B0">
            <w:pPr>
              <w:spacing w:line="269" w:lineRule="auto"/>
              <w:rPr>
                <w:rFonts w:ascii="Arial"/>
                <w:sz w:val="21"/>
              </w:rPr>
            </w:pPr>
          </w:p>
          <w:p w14:paraId="11507CEF">
            <w:pPr>
              <w:spacing w:line="269" w:lineRule="auto"/>
              <w:rPr>
                <w:rFonts w:ascii="Arial"/>
                <w:sz w:val="21"/>
              </w:rPr>
            </w:pPr>
          </w:p>
          <w:p w14:paraId="4364480D">
            <w:pPr>
              <w:spacing w:line="270" w:lineRule="auto"/>
              <w:rPr>
                <w:rFonts w:ascii="Arial"/>
                <w:sz w:val="21"/>
              </w:rPr>
            </w:pPr>
          </w:p>
          <w:p w14:paraId="3F492542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13005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43AA10">
            <w:pPr>
              <w:spacing w:before="142" w:line="214" w:lineRule="auto"/>
              <w:ind w:left="45" w:right="191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认证机构资质许可；从事强制性认证及相关活动的认证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构、实验室指定</w:t>
            </w:r>
          </w:p>
          <w:p w14:paraId="242C901F">
            <w:pPr>
              <w:spacing w:before="223" w:line="206" w:lineRule="auto"/>
              <w:ind w:left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检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验检测机构资质认定</w:t>
            </w:r>
          </w:p>
          <w:p w14:paraId="00C7171E">
            <w:pPr>
              <w:spacing w:line="244" w:lineRule="auto"/>
              <w:rPr>
                <w:rFonts w:ascii="Arial"/>
                <w:sz w:val="21"/>
              </w:rPr>
            </w:pPr>
          </w:p>
          <w:p w14:paraId="32688927">
            <w:pPr>
              <w:spacing w:before="72" w:line="569" w:lineRule="exact"/>
              <w:ind w:left="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position w:val="30"/>
                <w:sz w:val="17"/>
                <w:szCs w:val="17"/>
              </w:rPr>
              <w:t>安</w:t>
            </w:r>
            <w:r>
              <w:rPr>
                <w:rFonts w:ascii="微软雅黑" w:hAnsi="微软雅黑" w:eastAsia="微软雅黑" w:cs="微软雅黑"/>
                <w:spacing w:val="6"/>
                <w:position w:val="30"/>
                <w:sz w:val="17"/>
                <w:szCs w:val="17"/>
              </w:rPr>
              <w:t>全</w:t>
            </w:r>
            <w:r>
              <w:rPr>
                <w:rFonts w:ascii="微软雅黑" w:hAnsi="微软雅黑" w:eastAsia="微软雅黑" w:cs="微软雅黑"/>
                <w:spacing w:val="5"/>
                <w:position w:val="30"/>
                <w:sz w:val="17"/>
                <w:szCs w:val="17"/>
              </w:rPr>
              <w:t>评价检测检验机构资质认定</w:t>
            </w:r>
          </w:p>
          <w:p w14:paraId="3F090DDD">
            <w:pPr>
              <w:spacing w:line="205" w:lineRule="auto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品质量安全检测机构考核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F08AF4">
            <w:pPr>
              <w:spacing w:before="259"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  <w:p w14:paraId="14AE1CBC">
            <w:pPr>
              <w:spacing w:line="301" w:lineRule="auto"/>
              <w:rPr>
                <w:rFonts w:ascii="Arial"/>
                <w:sz w:val="21"/>
              </w:rPr>
            </w:pPr>
          </w:p>
          <w:p w14:paraId="3FEFA450">
            <w:pPr>
              <w:spacing w:before="73" w:line="568" w:lineRule="exact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30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position w:val="30"/>
                <w:sz w:val="17"/>
                <w:szCs w:val="17"/>
              </w:rPr>
              <w:t>场监管总局</w:t>
            </w:r>
          </w:p>
          <w:p w14:paraId="413A564B">
            <w:pPr>
              <w:spacing w:line="206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急管理部</w:t>
            </w:r>
          </w:p>
          <w:p w14:paraId="2B26340E">
            <w:pPr>
              <w:spacing w:line="243" w:lineRule="auto"/>
              <w:rPr>
                <w:rFonts w:ascii="Arial"/>
                <w:sz w:val="21"/>
              </w:rPr>
            </w:pPr>
          </w:p>
          <w:p w14:paraId="5A3872BA">
            <w:pPr>
              <w:spacing w:before="72" w:line="207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业农村部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B1D206">
            <w:pPr>
              <w:rPr>
                <w:rFonts w:ascii="Arial"/>
                <w:sz w:val="21"/>
              </w:rPr>
            </w:pPr>
          </w:p>
        </w:tc>
      </w:tr>
    </w:tbl>
    <w:p w14:paraId="0B274457">
      <w:pPr>
        <w:spacing w:line="103" w:lineRule="exact"/>
        <w:rPr>
          <w:rFonts w:ascii="Arial"/>
          <w:sz w:val="9"/>
        </w:rPr>
      </w:pPr>
    </w:p>
    <w:p w14:paraId="18D586D3">
      <w:pPr>
        <w:sectPr>
          <w:footerReference r:id="rId12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532E598F"/>
    <w:p w14:paraId="39FFE06A"/>
    <w:p w14:paraId="5B37F931"/>
    <w:p w14:paraId="49F46916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4C742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00E04F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4A19F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58F9E7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EE3186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A9F93B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12CDC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06C2A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C39A27">
            <w:pPr>
              <w:spacing w:line="251" w:lineRule="auto"/>
              <w:rPr>
                <w:rFonts w:ascii="Arial"/>
                <w:sz w:val="21"/>
              </w:rPr>
            </w:pPr>
          </w:p>
          <w:p w14:paraId="2A74CECA">
            <w:pPr>
              <w:spacing w:line="251" w:lineRule="auto"/>
              <w:rPr>
                <w:rFonts w:ascii="Arial"/>
                <w:sz w:val="21"/>
              </w:rPr>
            </w:pPr>
          </w:p>
          <w:p w14:paraId="17AA821C">
            <w:pPr>
              <w:spacing w:line="251" w:lineRule="auto"/>
              <w:rPr>
                <w:rFonts w:ascii="Arial"/>
                <w:sz w:val="21"/>
              </w:rPr>
            </w:pPr>
          </w:p>
          <w:p w14:paraId="721CA337">
            <w:pPr>
              <w:spacing w:line="251" w:lineRule="auto"/>
              <w:rPr>
                <w:rFonts w:ascii="Arial"/>
                <w:sz w:val="21"/>
              </w:rPr>
            </w:pPr>
          </w:p>
          <w:p w14:paraId="48C77C51">
            <w:pPr>
              <w:spacing w:line="251" w:lineRule="auto"/>
              <w:rPr>
                <w:rFonts w:ascii="Arial"/>
                <w:sz w:val="21"/>
              </w:rPr>
            </w:pPr>
          </w:p>
          <w:p w14:paraId="53D8A226">
            <w:pPr>
              <w:spacing w:line="252" w:lineRule="auto"/>
              <w:rPr>
                <w:rFonts w:ascii="Arial"/>
                <w:sz w:val="21"/>
              </w:rPr>
            </w:pPr>
          </w:p>
          <w:p w14:paraId="119445FC">
            <w:pPr>
              <w:spacing w:line="252" w:lineRule="auto"/>
              <w:rPr>
                <w:rFonts w:ascii="Arial"/>
                <w:sz w:val="21"/>
              </w:rPr>
            </w:pPr>
          </w:p>
          <w:p w14:paraId="06B766A3">
            <w:pPr>
              <w:spacing w:before="61" w:line="192" w:lineRule="auto"/>
              <w:ind w:left="4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0D5AC0">
            <w:pPr>
              <w:spacing w:line="256" w:lineRule="auto"/>
              <w:rPr>
                <w:rFonts w:ascii="Arial"/>
                <w:sz w:val="21"/>
              </w:rPr>
            </w:pPr>
          </w:p>
          <w:p w14:paraId="4B0E24F8">
            <w:pPr>
              <w:spacing w:line="256" w:lineRule="auto"/>
              <w:rPr>
                <w:rFonts w:ascii="Arial"/>
                <w:sz w:val="21"/>
              </w:rPr>
            </w:pPr>
          </w:p>
          <w:p w14:paraId="57671E3A">
            <w:pPr>
              <w:spacing w:line="256" w:lineRule="auto"/>
              <w:rPr>
                <w:rFonts w:ascii="Arial"/>
                <w:sz w:val="21"/>
              </w:rPr>
            </w:pPr>
          </w:p>
          <w:p w14:paraId="3AA7FC48">
            <w:pPr>
              <w:spacing w:line="256" w:lineRule="auto"/>
              <w:rPr>
                <w:rFonts w:ascii="Arial"/>
                <w:sz w:val="21"/>
              </w:rPr>
            </w:pPr>
          </w:p>
          <w:p w14:paraId="4C551FB3">
            <w:pPr>
              <w:spacing w:line="256" w:lineRule="auto"/>
              <w:rPr>
                <w:rFonts w:ascii="Arial"/>
                <w:sz w:val="21"/>
              </w:rPr>
            </w:pPr>
          </w:p>
          <w:p w14:paraId="4D5295F8">
            <w:pPr>
              <w:spacing w:line="257" w:lineRule="auto"/>
              <w:rPr>
                <w:rFonts w:ascii="Arial"/>
                <w:sz w:val="21"/>
              </w:rPr>
            </w:pPr>
          </w:p>
          <w:p w14:paraId="31757BAB">
            <w:pPr>
              <w:spacing w:before="90" w:line="216" w:lineRule="auto"/>
              <w:ind w:left="37" w:right="1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未获得许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可，不得从事检验、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测 、认证业务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80BE7A">
            <w:pPr>
              <w:spacing w:line="254" w:lineRule="auto"/>
              <w:rPr>
                <w:rFonts w:ascii="Arial"/>
                <w:sz w:val="21"/>
              </w:rPr>
            </w:pPr>
          </w:p>
          <w:p w14:paraId="4A0B98F0">
            <w:pPr>
              <w:spacing w:line="254" w:lineRule="auto"/>
              <w:rPr>
                <w:rFonts w:ascii="Arial"/>
                <w:sz w:val="21"/>
              </w:rPr>
            </w:pPr>
          </w:p>
          <w:p w14:paraId="5A027AB1">
            <w:pPr>
              <w:spacing w:line="254" w:lineRule="auto"/>
              <w:rPr>
                <w:rFonts w:ascii="Arial"/>
                <w:sz w:val="21"/>
              </w:rPr>
            </w:pPr>
          </w:p>
          <w:p w14:paraId="2C1C60B4">
            <w:pPr>
              <w:spacing w:line="254" w:lineRule="auto"/>
              <w:rPr>
                <w:rFonts w:ascii="Arial"/>
                <w:sz w:val="21"/>
              </w:rPr>
            </w:pPr>
          </w:p>
          <w:p w14:paraId="4096E444">
            <w:pPr>
              <w:spacing w:line="254" w:lineRule="auto"/>
              <w:rPr>
                <w:rFonts w:ascii="Arial"/>
                <w:sz w:val="21"/>
              </w:rPr>
            </w:pPr>
          </w:p>
          <w:p w14:paraId="4F38DF3C">
            <w:pPr>
              <w:spacing w:line="254" w:lineRule="auto"/>
              <w:rPr>
                <w:rFonts w:ascii="Arial"/>
                <w:sz w:val="21"/>
              </w:rPr>
            </w:pPr>
          </w:p>
          <w:p w14:paraId="4034475A">
            <w:pPr>
              <w:spacing w:line="254" w:lineRule="auto"/>
              <w:rPr>
                <w:rFonts w:ascii="Arial"/>
                <w:sz w:val="21"/>
              </w:rPr>
            </w:pPr>
          </w:p>
          <w:p w14:paraId="2AF085FD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13005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3639EB">
            <w:pPr>
              <w:spacing w:before="179" w:line="206" w:lineRule="auto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药登记试验单位认定</w:t>
            </w:r>
          </w:p>
          <w:p w14:paraId="1BC542B3">
            <w:pPr>
              <w:spacing w:before="278" w:line="206" w:lineRule="auto"/>
              <w:ind w:left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建设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工程质量检测机构资质审批</w:t>
            </w:r>
          </w:p>
          <w:p w14:paraId="14CB418D">
            <w:pPr>
              <w:spacing w:before="298" w:line="549" w:lineRule="exact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28"/>
                <w:sz w:val="17"/>
                <w:szCs w:val="17"/>
              </w:rPr>
              <w:t>公路水运工程质量检测机构资质审</w:t>
            </w:r>
            <w:r>
              <w:rPr>
                <w:rFonts w:ascii="微软雅黑" w:hAnsi="微软雅黑" w:eastAsia="微软雅黑" w:cs="微软雅黑"/>
                <w:spacing w:val="2"/>
                <w:position w:val="28"/>
                <w:sz w:val="17"/>
                <w:szCs w:val="17"/>
              </w:rPr>
              <w:t>批</w:t>
            </w:r>
          </w:p>
          <w:p w14:paraId="36E5C1AF">
            <w:pPr>
              <w:spacing w:line="205" w:lineRule="auto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水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利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工程质量检测单位资质认定</w:t>
            </w:r>
          </w:p>
          <w:p w14:paraId="613845EE">
            <w:pPr>
              <w:spacing w:before="279"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特种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设备检验、检测机构核准</w:t>
            </w:r>
          </w:p>
          <w:p w14:paraId="1260DB04">
            <w:pPr>
              <w:spacing w:before="298" w:line="206" w:lineRule="auto"/>
              <w:ind w:left="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地质灾害防治单位资质审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批</w:t>
            </w:r>
          </w:p>
          <w:p w14:paraId="69F46C12">
            <w:pPr>
              <w:spacing w:before="299" w:line="206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雷电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护装置检测单位资质认定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FF9A2A">
            <w:pPr>
              <w:spacing w:before="179" w:line="207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业农村部</w:t>
            </w:r>
          </w:p>
          <w:p w14:paraId="5A5CAA60">
            <w:pPr>
              <w:spacing w:before="277" w:line="549" w:lineRule="exact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28"/>
                <w:sz w:val="17"/>
                <w:szCs w:val="17"/>
              </w:rPr>
              <w:t>住房城乡建设</w:t>
            </w:r>
            <w:r>
              <w:rPr>
                <w:rFonts w:ascii="微软雅黑" w:hAnsi="微软雅黑" w:eastAsia="微软雅黑" w:cs="微软雅黑"/>
                <w:spacing w:val="4"/>
                <w:position w:val="28"/>
                <w:sz w:val="17"/>
                <w:szCs w:val="17"/>
              </w:rPr>
              <w:t>部</w:t>
            </w:r>
          </w:p>
          <w:p w14:paraId="38CF41E7">
            <w:pPr>
              <w:spacing w:line="206" w:lineRule="auto"/>
              <w:ind w:left="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交通运输部</w:t>
            </w:r>
          </w:p>
          <w:p w14:paraId="49AB2547">
            <w:pPr>
              <w:spacing w:before="298" w:line="207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水利部</w:t>
            </w:r>
          </w:p>
          <w:p w14:paraId="071D0559">
            <w:pPr>
              <w:spacing w:before="277" w:line="549" w:lineRule="exact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28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position w:val="28"/>
                <w:sz w:val="17"/>
                <w:szCs w:val="17"/>
              </w:rPr>
              <w:t>场监管总局</w:t>
            </w:r>
          </w:p>
          <w:p w14:paraId="08E193FC">
            <w:pPr>
              <w:spacing w:line="205" w:lineRule="auto"/>
              <w:ind w:left="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自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然资源部</w:t>
            </w:r>
          </w:p>
          <w:p w14:paraId="37E506E1">
            <w:pPr>
              <w:spacing w:before="299" w:line="206" w:lineRule="auto"/>
              <w:ind w:left="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国气象局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A619AD">
            <w:pPr>
              <w:rPr>
                <w:rFonts w:ascii="Arial"/>
                <w:sz w:val="21"/>
              </w:rPr>
            </w:pPr>
          </w:p>
        </w:tc>
      </w:tr>
    </w:tbl>
    <w:p w14:paraId="542BFED5">
      <w:pPr>
        <w:rPr>
          <w:rFonts w:ascii="Arial"/>
          <w:sz w:val="21"/>
        </w:rPr>
      </w:pPr>
    </w:p>
    <w:p w14:paraId="47123B17">
      <w:pPr>
        <w:sectPr>
          <w:footerReference r:id="rId13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2949C6E0"/>
    <w:p w14:paraId="0DE16FE5"/>
    <w:p w14:paraId="6318B89D"/>
    <w:p w14:paraId="717E6CCB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2421A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16E0A5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1D35ED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A01E8A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FCFC47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E67E57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B1BA98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577E0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5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AE185B">
            <w:pPr>
              <w:spacing w:before="275" w:line="292" w:lineRule="exact"/>
              <w:ind w:left="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( 二十</w:t>
            </w:r>
            <w:r>
              <w:rPr>
                <w:rFonts w:ascii="黑体" w:hAnsi="黑体" w:eastAsia="黑体" w:cs="黑体"/>
                <w:position w:val="1"/>
                <w:sz w:val="21"/>
                <w:szCs w:val="21"/>
              </w:rPr>
              <w:t xml:space="preserve"> ) 《互联网市场准入禁止许可目录》中的许可类事项</w:t>
            </w:r>
          </w:p>
        </w:tc>
      </w:tr>
      <w:tr w14:paraId="7F408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1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6EA75D">
            <w:pPr>
              <w:spacing w:line="241" w:lineRule="auto"/>
              <w:rPr>
                <w:rFonts w:ascii="Arial"/>
                <w:sz w:val="21"/>
              </w:rPr>
            </w:pPr>
          </w:p>
          <w:p w14:paraId="7239EA6B">
            <w:pPr>
              <w:spacing w:line="241" w:lineRule="auto"/>
              <w:rPr>
                <w:rFonts w:ascii="Arial"/>
                <w:sz w:val="21"/>
              </w:rPr>
            </w:pPr>
          </w:p>
          <w:p w14:paraId="2EF23B4A">
            <w:pPr>
              <w:spacing w:line="241" w:lineRule="auto"/>
              <w:rPr>
                <w:rFonts w:ascii="Arial"/>
                <w:sz w:val="21"/>
              </w:rPr>
            </w:pPr>
          </w:p>
          <w:p w14:paraId="601C9E4F">
            <w:pPr>
              <w:spacing w:line="241" w:lineRule="auto"/>
              <w:rPr>
                <w:rFonts w:ascii="Arial"/>
                <w:sz w:val="21"/>
              </w:rPr>
            </w:pPr>
          </w:p>
          <w:p w14:paraId="45CF303A">
            <w:pPr>
              <w:spacing w:line="242" w:lineRule="auto"/>
              <w:rPr>
                <w:rFonts w:ascii="Arial"/>
                <w:sz w:val="21"/>
              </w:rPr>
            </w:pPr>
          </w:p>
          <w:p w14:paraId="5EC2137E">
            <w:pPr>
              <w:spacing w:line="242" w:lineRule="auto"/>
              <w:rPr>
                <w:rFonts w:ascii="Arial"/>
                <w:sz w:val="21"/>
              </w:rPr>
            </w:pPr>
          </w:p>
          <w:p w14:paraId="4F122B63">
            <w:pPr>
              <w:spacing w:line="242" w:lineRule="auto"/>
              <w:rPr>
                <w:rFonts w:ascii="Arial"/>
                <w:sz w:val="21"/>
              </w:rPr>
            </w:pPr>
          </w:p>
          <w:p w14:paraId="7D6250C4">
            <w:pPr>
              <w:spacing w:line="242" w:lineRule="auto"/>
              <w:rPr>
                <w:rFonts w:ascii="Arial"/>
                <w:sz w:val="21"/>
              </w:rPr>
            </w:pPr>
          </w:p>
          <w:p w14:paraId="3D0DE5F5">
            <w:pPr>
              <w:spacing w:line="242" w:lineRule="auto"/>
              <w:rPr>
                <w:rFonts w:ascii="Arial"/>
                <w:sz w:val="21"/>
              </w:rPr>
            </w:pPr>
          </w:p>
          <w:p w14:paraId="6F5C76D0">
            <w:pPr>
              <w:spacing w:line="242" w:lineRule="auto"/>
              <w:rPr>
                <w:rFonts w:ascii="Arial"/>
                <w:sz w:val="21"/>
              </w:rPr>
            </w:pPr>
          </w:p>
          <w:p w14:paraId="2BE2F177">
            <w:pPr>
              <w:spacing w:line="242" w:lineRule="auto"/>
              <w:rPr>
                <w:rFonts w:ascii="Arial"/>
                <w:sz w:val="21"/>
              </w:rPr>
            </w:pPr>
          </w:p>
          <w:p w14:paraId="417E866E">
            <w:pPr>
              <w:spacing w:line="242" w:lineRule="auto"/>
              <w:rPr>
                <w:rFonts w:ascii="Arial"/>
                <w:sz w:val="21"/>
              </w:rPr>
            </w:pPr>
          </w:p>
          <w:p w14:paraId="706FDEAF">
            <w:pPr>
              <w:spacing w:line="242" w:lineRule="auto"/>
              <w:rPr>
                <w:rFonts w:ascii="Arial"/>
                <w:sz w:val="21"/>
              </w:rPr>
            </w:pPr>
          </w:p>
          <w:p w14:paraId="4904A618">
            <w:pPr>
              <w:spacing w:before="60" w:line="192" w:lineRule="auto"/>
              <w:ind w:left="4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00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F62D38">
            <w:pPr>
              <w:spacing w:line="243" w:lineRule="auto"/>
              <w:rPr>
                <w:rFonts w:ascii="Arial"/>
                <w:sz w:val="21"/>
              </w:rPr>
            </w:pPr>
          </w:p>
          <w:p w14:paraId="51691225">
            <w:pPr>
              <w:spacing w:line="243" w:lineRule="auto"/>
              <w:rPr>
                <w:rFonts w:ascii="Arial"/>
                <w:sz w:val="21"/>
              </w:rPr>
            </w:pPr>
          </w:p>
          <w:p w14:paraId="5B4C2E08">
            <w:pPr>
              <w:spacing w:line="243" w:lineRule="auto"/>
              <w:rPr>
                <w:rFonts w:ascii="Arial"/>
                <w:sz w:val="21"/>
              </w:rPr>
            </w:pPr>
          </w:p>
          <w:p w14:paraId="1B3C2809">
            <w:pPr>
              <w:spacing w:line="243" w:lineRule="auto"/>
              <w:rPr>
                <w:rFonts w:ascii="Arial"/>
                <w:sz w:val="21"/>
              </w:rPr>
            </w:pPr>
          </w:p>
          <w:p w14:paraId="0074F87B">
            <w:pPr>
              <w:spacing w:line="243" w:lineRule="auto"/>
              <w:rPr>
                <w:rFonts w:ascii="Arial"/>
                <w:sz w:val="21"/>
              </w:rPr>
            </w:pPr>
          </w:p>
          <w:p w14:paraId="226753C8">
            <w:pPr>
              <w:spacing w:line="243" w:lineRule="auto"/>
              <w:rPr>
                <w:rFonts w:ascii="Arial"/>
                <w:sz w:val="21"/>
              </w:rPr>
            </w:pPr>
          </w:p>
          <w:p w14:paraId="33829584">
            <w:pPr>
              <w:spacing w:line="243" w:lineRule="auto"/>
              <w:rPr>
                <w:rFonts w:ascii="Arial"/>
                <w:sz w:val="21"/>
              </w:rPr>
            </w:pPr>
          </w:p>
          <w:p w14:paraId="1E7F140F">
            <w:pPr>
              <w:spacing w:line="243" w:lineRule="auto"/>
              <w:rPr>
                <w:rFonts w:ascii="Arial"/>
                <w:sz w:val="21"/>
              </w:rPr>
            </w:pPr>
          </w:p>
          <w:p w14:paraId="45FEE8A3">
            <w:pPr>
              <w:spacing w:line="244" w:lineRule="auto"/>
              <w:rPr>
                <w:rFonts w:ascii="Arial"/>
                <w:sz w:val="21"/>
              </w:rPr>
            </w:pPr>
          </w:p>
          <w:p w14:paraId="46F3A2B5">
            <w:pPr>
              <w:spacing w:line="244" w:lineRule="auto"/>
              <w:rPr>
                <w:rFonts w:ascii="Arial"/>
                <w:sz w:val="21"/>
              </w:rPr>
            </w:pPr>
          </w:p>
          <w:p w14:paraId="424D0C85">
            <w:pPr>
              <w:spacing w:line="244" w:lineRule="auto"/>
              <w:rPr>
                <w:rFonts w:ascii="Arial"/>
                <w:sz w:val="21"/>
              </w:rPr>
            </w:pPr>
          </w:p>
          <w:p w14:paraId="34A588D6">
            <w:pPr>
              <w:spacing w:line="244" w:lineRule="auto"/>
              <w:rPr>
                <w:rFonts w:ascii="Arial"/>
                <w:sz w:val="21"/>
              </w:rPr>
            </w:pPr>
          </w:p>
          <w:p w14:paraId="703F5E61">
            <w:pPr>
              <w:spacing w:before="90" w:line="216" w:lineRule="auto"/>
              <w:ind w:left="37" w:righ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未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获得许可，不得从事互联网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信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息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传输和信息服务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374460">
            <w:pPr>
              <w:spacing w:line="243" w:lineRule="auto"/>
              <w:rPr>
                <w:rFonts w:ascii="Arial"/>
                <w:sz w:val="21"/>
              </w:rPr>
            </w:pPr>
          </w:p>
          <w:p w14:paraId="30E268C9">
            <w:pPr>
              <w:spacing w:line="243" w:lineRule="auto"/>
              <w:rPr>
                <w:rFonts w:ascii="Arial"/>
                <w:sz w:val="21"/>
              </w:rPr>
            </w:pPr>
          </w:p>
          <w:p w14:paraId="7A791E44">
            <w:pPr>
              <w:spacing w:line="243" w:lineRule="auto"/>
              <w:rPr>
                <w:rFonts w:ascii="Arial"/>
                <w:sz w:val="21"/>
              </w:rPr>
            </w:pPr>
          </w:p>
          <w:p w14:paraId="5E53E462">
            <w:pPr>
              <w:spacing w:line="243" w:lineRule="auto"/>
              <w:rPr>
                <w:rFonts w:ascii="Arial"/>
                <w:sz w:val="21"/>
              </w:rPr>
            </w:pPr>
          </w:p>
          <w:p w14:paraId="3FACAE7E">
            <w:pPr>
              <w:spacing w:line="243" w:lineRule="auto"/>
              <w:rPr>
                <w:rFonts w:ascii="Arial"/>
                <w:sz w:val="21"/>
              </w:rPr>
            </w:pPr>
          </w:p>
          <w:p w14:paraId="7A6136D8">
            <w:pPr>
              <w:spacing w:line="243" w:lineRule="auto"/>
              <w:rPr>
                <w:rFonts w:ascii="Arial"/>
                <w:sz w:val="21"/>
              </w:rPr>
            </w:pPr>
          </w:p>
          <w:p w14:paraId="721BB6E4">
            <w:pPr>
              <w:spacing w:line="243" w:lineRule="auto"/>
              <w:rPr>
                <w:rFonts w:ascii="Arial"/>
                <w:sz w:val="21"/>
              </w:rPr>
            </w:pPr>
          </w:p>
          <w:p w14:paraId="6935DE7B">
            <w:pPr>
              <w:spacing w:line="243" w:lineRule="auto"/>
              <w:rPr>
                <w:rFonts w:ascii="Arial"/>
                <w:sz w:val="21"/>
              </w:rPr>
            </w:pPr>
          </w:p>
          <w:p w14:paraId="50998E9A">
            <w:pPr>
              <w:spacing w:line="243" w:lineRule="auto"/>
              <w:rPr>
                <w:rFonts w:ascii="Arial"/>
                <w:sz w:val="21"/>
              </w:rPr>
            </w:pPr>
          </w:p>
          <w:p w14:paraId="4087D105">
            <w:pPr>
              <w:spacing w:line="243" w:lineRule="auto"/>
              <w:rPr>
                <w:rFonts w:ascii="Arial"/>
                <w:sz w:val="21"/>
              </w:rPr>
            </w:pPr>
          </w:p>
          <w:p w14:paraId="502578C0">
            <w:pPr>
              <w:spacing w:line="243" w:lineRule="auto"/>
              <w:rPr>
                <w:rFonts w:ascii="Arial"/>
                <w:sz w:val="21"/>
              </w:rPr>
            </w:pPr>
          </w:p>
          <w:p w14:paraId="5317F65D">
            <w:pPr>
              <w:spacing w:line="243" w:lineRule="auto"/>
              <w:rPr>
                <w:rFonts w:ascii="Arial"/>
                <w:sz w:val="21"/>
              </w:rPr>
            </w:pPr>
          </w:p>
          <w:p w14:paraId="24253CE0">
            <w:pPr>
              <w:spacing w:line="244" w:lineRule="auto"/>
              <w:rPr>
                <w:rFonts w:ascii="Arial"/>
                <w:sz w:val="21"/>
              </w:rPr>
            </w:pPr>
          </w:p>
          <w:p w14:paraId="6E7F9589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22001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1A969">
            <w:pPr>
              <w:spacing w:before="179" w:line="214" w:lineRule="auto"/>
              <w:ind w:left="54" w:right="191" w:firstLine="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国家对经营性互联网信息服务实行许可制度 ，对非经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性互联网信息服务实行核准制度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。</w:t>
            </w:r>
          </w:p>
          <w:p w14:paraId="1D9FF4FF">
            <w:pPr>
              <w:spacing w:before="204" w:line="204" w:lineRule="auto"/>
              <w:ind w:left="47" w:right="191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从事新闻、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版、宗教等互联网信息服务 ，依照法律、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行政法规以及国家有关规定须经有关主管部门审核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意 ，在申请经营许可或者履行备案手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续前 ，应当依法经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有关主管部门审核同意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。</w:t>
            </w:r>
          </w:p>
          <w:p w14:paraId="44EA573A">
            <w:pPr>
              <w:spacing w:before="165" w:line="214" w:lineRule="auto"/>
              <w:ind w:left="50" w:right="191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互联网地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图服务单位从事互联网地图出版活动的 ，应当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经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务院出版行政主管部门依法审核批准。</w:t>
            </w:r>
          </w:p>
          <w:p w14:paraId="131F997D">
            <w:pPr>
              <w:spacing w:before="204" w:line="201" w:lineRule="auto"/>
              <w:ind w:left="45" w:right="191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从事药品网络销售的应当是具备保证网络销售药品安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能力的药品上市许可持有人或者药品经营企业 ，   中药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饮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片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生产企业销售其生产的中药饮片应当履行药品上市许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持有人相关义务。药品网络销售企业为药品上市许可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持有人的 ，仅能销售其取得药品注册证书的药品。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未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取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得药品零售资质的 ，不得向个人销售药品。从事医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器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械网络销售的 ，应当是医疗器械注册人、备案人或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医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疗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器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械经营企业。</w:t>
            </w:r>
          </w:p>
          <w:p w14:paraId="03391978">
            <w:pPr>
              <w:spacing w:before="122" w:line="202" w:lineRule="auto"/>
              <w:ind w:left="45" w:right="1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危险物品从业单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位从事互联网信息服务的 ，应当按照《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互联网信息服务管理办法》规定 ，   向电信主管部门申请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理互联网信息服务增值电信业务经营许可或者办理非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经营性互联网信息服务备案手续 ，并按照《计算机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息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网络国际联网安全保护管理办法》规定 ，持从事危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物 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活动的合法资质材料到所在地县级以上人民政府公安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机关接受网站安全检查。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3C12E2">
            <w:pPr>
              <w:spacing w:before="296" w:line="206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业和信息化部</w:t>
            </w:r>
          </w:p>
          <w:p w14:paraId="7A9068E6">
            <w:pPr>
              <w:spacing w:line="282" w:lineRule="auto"/>
              <w:rPr>
                <w:rFonts w:ascii="Arial"/>
                <w:sz w:val="21"/>
              </w:rPr>
            </w:pPr>
          </w:p>
          <w:p w14:paraId="18624CF9">
            <w:pPr>
              <w:spacing w:before="73" w:line="194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业和信息化部</w:t>
            </w:r>
          </w:p>
          <w:p w14:paraId="4EDF97A8">
            <w:pPr>
              <w:spacing w:line="193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家新闻出版署</w:t>
            </w:r>
          </w:p>
          <w:p w14:paraId="0B1619D7">
            <w:pPr>
              <w:spacing w:line="193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国家宗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教局</w:t>
            </w:r>
          </w:p>
          <w:p w14:paraId="337D7900">
            <w:pPr>
              <w:spacing w:line="206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信办</w:t>
            </w:r>
          </w:p>
          <w:p w14:paraId="46B29CF7">
            <w:pPr>
              <w:spacing w:before="199" w:line="194" w:lineRule="auto"/>
              <w:ind w:left="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自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然资源部</w:t>
            </w:r>
          </w:p>
          <w:p w14:paraId="0F9EFDD1">
            <w:pPr>
              <w:spacing w:before="1" w:line="206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家新闻出版署</w:t>
            </w:r>
          </w:p>
          <w:p w14:paraId="46C21A3C">
            <w:pPr>
              <w:spacing w:line="245" w:lineRule="auto"/>
              <w:rPr>
                <w:rFonts w:ascii="Arial"/>
                <w:sz w:val="21"/>
              </w:rPr>
            </w:pPr>
          </w:p>
          <w:p w14:paraId="2A3D00FC">
            <w:pPr>
              <w:spacing w:line="245" w:lineRule="auto"/>
              <w:rPr>
                <w:rFonts w:ascii="Arial"/>
                <w:sz w:val="21"/>
              </w:rPr>
            </w:pPr>
          </w:p>
          <w:p w14:paraId="162D422A">
            <w:pPr>
              <w:spacing w:line="246" w:lineRule="auto"/>
              <w:rPr>
                <w:rFonts w:ascii="Arial"/>
                <w:sz w:val="21"/>
              </w:rPr>
            </w:pPr>
          </w:p>
          <w:p w14:paraId="6BBD4F38">
            <w:pPr>
              <w:spacing w:line="246" w:lineRule="auto"/>
              <w:rPr>
                <w:rFonts w:ascii="Arial"/>
                <w:sz w:val="21"/>
              </w:rPr>
            </w:pPr>
          </w:p>
          <w:p w14:paraId="41645399">
            <w:pPr>
              <w:spacing w:before="74" w:line="207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监局</w:t>
            </w:r>
          </w:p>
          <w:p w14:paraId="5FD7525C">
            <w:pPr>
              <w:spacing w:line="289" w:lineRule="auto"/>
              <w:rPr>
                <w:rFonts w:ascii="Arial"/>
                <w:sz w:val="21"/>
              </w:rPr>
            </w:pPr>
          </w:p>
          <w:p w14:paraId="14CE165D">
            <w:pPr>
              <w:spacing w:line="289" w:lineRule="auto"/>
              <w:rPr>
                <w:rFonts w:ascii="Arial"/>
                <w:sz w:val="21"/>
              </w:rPr>
            </w:pPr>
          </w:p>
          <w:p w14:paraId="26C6799D">
            <w:pPr>
              <w:spacing w:line="289" w:lineRule="auto"/>
              <w:rPr>
                <w:rFonts w:ascii="Arial"/>
                <w:sz w:val="21"/>
              </w:rPr>
            </w:pPr>
          </w:p>
          <w:p w14:paraId="13A271B6">
            <w:pPr>
              <w:spacing w:line="290" w:lineRule="auto"/>
              <w:rPr>
                <w:rFonts w:ascii="Arial"/>
                <w:sz w:val="21"/>
              </w:rPr>
            </w:pPr>
          </w:p>
          <w:p w14:paraId="7E3AB969">
            <w:pPr>
              <w:spacing w:before="73" w:line="194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公安部</w:t>
            </w:r>
          </w:p>
          <w:p w14:paraId="17BC6798">
            <w:pPr>
              <w:spacing w:before="1" w:line="193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信办</w:t>
            </w:r>
          </w:p>
          <w:p w14:paraId="28A4B58A">
            <w:pPr>
              <w:spacing w:before="1" w:line="193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业和信息化部</w:t>
            </w:r>
          </w:p>
          <w:p w14:paraId="6CE8BEAB">
            <w:pPr>
              <w:spacing w:line="206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态环境部</w:t>
            </w:r>
          </w:p>
          <w:p w14:paraId="5393761F">
            <w:pPr>
              <w:spacing w:before="5" w:line="206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应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急管理部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E9CE7">
            <w:pPr>
              <w:rPr>
                <w:rFonts w:ascii="Arial"/>
                <w:sz w:val="21"/>
              </w:rPr>
            </w:pPr>
          </w:p>
        </w:tc>
      </w:tr>
    </w:tbl>
    <w:p w14:paraId="05FE1AC4">
      <w:pPr>
        <w:spacing w:line="168" w:lineRule="exact"/>
        <w:rPr>
          <w:rFonts w:ascii="Arial"/>
          <w:sz w:val="14"/>
        </w:rPr>
      </w:pPr>
    </w:p>
    <w:p w14:paraId="64787281">
      <w:pPr>
        <w:sectPr>
          <w:footerReference r:id="rId14" w:type="default"/>
          <w:pgSz w:w="16840" w:h="11900"/>
          <w:pgMar w:top="1011" w:right="1627" w:bottom="1752" w:left="1606" w:header="0" w:footer="1506" w:gutter="0"/>
          <w:cols w:space="720" w:num="1"/>
        </w:sectPr>
      </w:pPr>
    </w:p>
    <w:p w14:paraId="50A961D7"/>
    <w:p w14:paraId="68B116DD"/>
    <w:p w14:paraId="784D493F"/>
    <w:p w14:paraId="07407160">
      <w:pPr>
        <w:spacing w:line="236" w:lineRule="exact"/>
      </w:pPr>
    </w:p>
    <w:tbl>
      <w:tblPr>
        <w:tblStyle w:val="4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82"/>
        <w:gridCol w:w="1338"/>
        <w:gridCol w:w="4478"/>
        <w:gridCol w:w="1733"/>
        <w:gridCol w:w="1978"/>
      </w:tblGrid>
      <w:tr w14:paraId="4F681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42DDF4">
            <w:pPr>
              <w:spacing w:before="192" w:line="199" w:lineRule="auto"/>
              <w:ind w:left="1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目号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F05EBD">
            <w:pPr>
              <w:spacing w:before="192" w:line="199" w:lineRule="auto"/>
              <w:ind w:left="6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止或许可事项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2C7A41">
            <w:pPr>
              <w:spacing w:before="192" w:line="19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项编码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8F66C4">
            <w:pPr>
              <w:spacing w:before="191" w:line="201" w:lineRule="auto"/>
              <w:ind w:left="9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止或许可准入措施描述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4D387">
            <w:pPr>
              <w:spacing w:before="191" w:line="201" w:lineRule="auto"/>
              <w:ind w:left="1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390A65">
            <w:pPr>
              <w:spacing w:before="192" w:line="200" w:lineRule="auto"/>
              <w:ind w:left="1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地方性许可措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</w:tc>
      </w:tr>
      <w:tr w14:paraId="14C3E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7656AF">
            <w:pPr>
              <w:spacing w:line="278" w:lineRule="auto"/>
              <w:rPr>
                <w:rFonts w:ascii="Arial"/>
                <w:sz w:val="21"/>
              </w:rPr>
            </w:pPr>
          </w:p>
          <w:p w14:paraId="0582E377">
            <w:pPr>
              <w:spacing w:line="279" w:lineRule="auto"/>
              <w:rPr>
                <w:rFonts w:ascii="Arial"/>
                <w:sz w:val="21"/>
              </w:rPr>
            </w:pPr>
          </w:p>
          <w:p w14:paraId="6C761F8C">
            <w:pPr>
              <w:spacing w:before="60" w:line="192" w:lineRule="auto"/>
              <w:ind w:left="4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04</w:t>
            </w:r>
          </w:p>
        </w:tc>
        <w:tc>
          <w:tcPr>
            <w:tcW w:w="2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31EEAB">
            <w:pPr>
              <w:spacing w:before="289" w:line="203" w:lineRule="auto"/>
              <w:ind w:left="36" w:right="162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未经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认证检测 ，不得销售或提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供网络关键设备和网络安全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用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产品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E279ED">
            <w:pPr>
              <w:spacing w:line="287" w:lineRule="auto"/>
              <w:rPr>
                <w:rFonts w:ascii="Arial"/>
                <w:sz w:val="21"/>
              </w:rPr>
            </w:pPr>
          </w:p>
          <w:p w14:paraId="5326D727">
            <w:pPr>
              <w:spacing w:line="288" w:lineRule="auto"/>
              <w:rPr>
                <w:rFonts w:ascii="Arial"/>
                <w:sz w:val="21"/>
              </w:rPr>
            </w:pPr>
          </w:p>
          <w:p w14:paraId="05DD8114">
            <w:pPr>
              <w:spacing w:before="49" w:line="194" w:lineRule="auto"/>
              <w:ind w:left="3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22005</w:t>
            </w:r>
          </w:p>
        </w:tc>
        <w:tc>
          <w:tcPr>
            <w:tcW w:w="4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3D4E9D">
            <w:pPr>
              <w:spacing w:line="287" w:lineRule="auto"/>
              <w:rPr>
                <w:rFonts w:ascii="Arial"/>
                <w:sz w:val="21"/>
              </w:rPr>
            </w:pPr>
          </w:p>
          <w:p w14:paraId="3CDAF019">
            <w:pPr>
              <w:spacing w:before="73" w:line="207" w:lineRule="auto"/>
              <w:ind w:left="49" w:right="191" w:firstLine="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网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络关键设备和网络安全专用产品应当按照相关国家标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准的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强制性要求 ，   由具备资格的机构安全认证合格或者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安全检测符合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要求后 ，方可销售或者提供。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EA6EC7">
            <w:pPr>
              <w:spacing w:before="243" w:line="194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国家网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信办</w:t>
            </w:r>
          </w:p>
          <w:p w14:paraId="7B5790F0">
            <w:pPr>
              <w:spacing w:line="193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业和信息化部</w:t>
            </w:r>
          </w:p>
          <w:p w14:paraId="6D343CBD">
            <w:pPr>
              <w:spacing w:line="193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公安部</w:t>
            </w:r>
          </w:p>
          <w:p w14:paraId="68ECED6A">
            <w:pPr>
              <w:spacing w:line="206" w:lineRule="auto"/>
              <w:ind w:left="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市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场监管总局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0CEDA9">
            <w:pPr>
              <w:rPr>
                <w:rFonts w:ascii="Arial"/>
                <w:sz w:val="21"/>
              </w:rPr>
            </w:pPr>
          </w:p>
        </w:tc>
      </w:tr>
      <w:tr w14:paraId="5D617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5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568191">
            <w:pPr>
              <w:spacing w:before="182" w:line="205" w:lineRule="auto"/>
              <w:ind w:left="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注 ：标★的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设立依据效力层级不足允许暂时保留的禁止或许可措施</w:t>
            </w:r>
          </w:p>
        </w:tc>
      </w:tr>
    </w:tbl>
    <w:p w14:paraId="7641CF42">
      <w:pPr>
        <w:sectPr>
          <w:footerReference r:id="rId15" w:type="default"/>
          <w:pgSz w:w="16840" w:h="11900"/>
          <w:pgMar w:top="1011" w:right="1627" w:bottom="1748" w:left="1606" w:header="0" w:footer="1506" w:gutter="0"/>
          <w:cols w:space="720" w:num="1"/>
        </w:sectPr>
      </w:pPr>
    </w:p>
    <w:p w14:paraId="29DE4200">
      <w:pPr>
        <w:spacing w:line="265" w:lineRule="auto"/>
        <w:rPr>
          <w:rFonts w:ascii="Arial"/>
          <w:sz w:val="21"/>
        </w:rPr>
      </w:pPr>
    </w:p>
    <w:p w14:paraId="5F162AD6">
      <w:pPr>
        <w:spacing w:line="265" w:lineRule="auto"/>
        <w:rPr>
          <w:rFonts w:ascii="Arial"/>
          <w:sz w:val="21"/>
        </w:rPr>
      </w:pPr>
    </w:p>
    <w:p w14:paraId="41B7E67D">
      <w:pPr>
        <w:spacing w:line="265" w:lineRule="auto"/>
        <w:rPr>
          <w:rFonts w:ascii="Arial"/>
          <w:sz w:val="21"/>
        </w:rPr>
      </w:pPr>
    </w:p>
    <w:p w14:paraId="47FDE892">
      <w:pPr>
        <w:spacing w:line="265" w:lineRule="auto"/>
        <w:rPr>
          <w:rFonts w:ascii="Arial"/>
          <w:sz w:val="21"/>
        </w:rPr>
      </w:pPr>
    </w:p>
    <w:p w14:paraId="56FD1454">
      <w:pPr>
        <w:spacing w:line="265" w:lineRule="auto"/>
        <w:rPr>
          <w:rFonts w:ascii="Arial"/>
          <w:sz w:val="21"/>
        </w:rPr>
      </w:pPr>
    </w:p>
    <w:p w14:paraId="140A8B3E">
      <w:pPr>
        <w:spacing w:line="266" w:lineRule="auto"/>
        <w:rPr>
          <w:rFonts w:ascii="Arial"/>
          <w:sz w:val="21"/>
        </w:rPr>
      </w:pPr>
    </w:p>
    <w:p w14:paraId="40AD4903">
      <w:pPr>
        <w:spacing w:before="167" w:line="216" w:lineRule="auto"/>
        <w:ind w:left="4218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7"/>
          <w:sz w:val="39"/>
          <w:szCs w:val="39"/>
        </w:rPr>
        <w:t>与市场准入相关的禁止性规</w:t>
      </w:r>
      <w:r>
        <w:rPr>
          <w:rFonts w:ascii="微软雅黑" w:hAnsi="微软雅黑" w:eastAsia="微软雅黑" w:cs="微软雅黑"/>
          <w:spacing w:val="4"/>
          <w:sz w:val="39"/>
          <w:szCs w:val="39"/>
        </w:rPr>
        <w:t>定</w:t>
      </w:r>
    </w:p>
    <w:p w14:paraId="5FB11A3E">
      <w:pPr>
        <w:spacing w:line="30" w:lineRule="exact"/>
      </w:pPr>
    </w:p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0F06A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B3E219">
            <w:pPr>
              <w:spacing w:before="195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BB59B4">
            <w:pPr>
              <w:spacing w:before="196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3DD152">
            <w:pPr>
              <w:spacing w:before="215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05401E">
            <w:pPr>
              <w:spacing w:before="195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7A4D6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5FA731">
            <w:pPr>
              <w:spacing w:before="182" w:line="298" w:lineRule="exact"/>
              <w:ind w:left="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position w:val="2"/>
                <w:sz w:val="21"/>
                <w:szCs w:val="21"/>
              </w:rPr>
              <w:t>( 一 ) 农、</w:t>
            </w:r>
            <w:r>
              <w:rPr>
                <w:rFonts w:ascii="黑体" w:hAnsi="黑体" w:eastAsia="黑体" w:cs="黑体"/>
                <w:position w:val="2"/>
                <w:sz w:val="21"/>
                <w:szCs w:val="21"/>
              </w:rPr>
              <w:t>林、牧、渔业</w:t>
            </w:r>
          </w:p>
        </w:tc>
      </w:tr>
      <w:tr w14:paraId="3C576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CBB157">
            <w:pPr>
              <w:spacing w:before="242" w:line="197" w:lineRule="auto"/>
              <w:ind w:left="34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F1F0BA">
            <w:pPr>
              <w:spacing w:before="91" w:line="213" w:lineRule="auto"/>
              <w:ind w:left="44" w:right="85" w:hanging="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土地经营权流转不得改变土地所有权的性质和土地的农业用途 ，不得破坏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业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综合生产能力和农业生态环境。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51477A">
            <w:pPr>
              <w:spacing w:before="211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中华人民共和国农村土地承包法》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11984F">
            <w:pPr>
              <w:spacing w:before="211" w:line="209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业农村部</w:t>
            </w:r>
          </w:p>
        </w:tc>
      </w:tr>
      <w:tr w14:paraId="01F23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B317FF">
            <w:pPr>
              <w:spacing w:line="251" w:lineRule="auto"/>
              <w:rPr>
                <w:rFonts w:ascii="Arial"/>
                <w:sz w:val="21"/>
              </w:rPr>
            </w:pPr>
          </w:p>
          <w:p w14:paraId="245970F0">
            <w:pPr>
              <w:spacing w:line="251" w:lineRule="auto"/>
              <w:rPr>
                <w:rFonts w:ascii="Arial"/>
                <w:sz w:val="21"/>
              </w:rPr>
            </w:pPr>
          </w:p>
          <w:p w14:paraId="7A732FB5">
            <w:pPr>
              <w:spacing w:line="252" w:lineRule="auto"/>
              <w:rPr>
                <w:rFonts w:ascii="Arial"/>
                <w:sz w:val="21"/>
              </w:rPr>
            </w:pPr>
          </w:p>
          <w:p w14:paraId="296DBF31">
            <w:pPr>
              <w:spacing w:before="49" w:line="197" w:lineRule="auto"/>
              <w:ind w:left="3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11A4CC">
            <w:pPr>
              <w:spacing w:line="342" w:lineRule="auto"/>
              <w:rPr>
                <w:rFonts w:ascii="Arial"/>
                <w:sz w:val="21"/>
              </w:rPr>
            </w:pPr>
          </w:p>
          <w:p w14:paraId="5725B022">
            <w:pPr>
              <w:spacing w:before="73" w:line="208" w:lineRule="auto"/>
              <w:ind w:left="37" w:righ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严禁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用永久基本农田挖湖造景、堆放固体废弃物及进行其他破坏永久基本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农田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的活动；  严禁占用永久基本农田发展林果业、挖塘养鱼；  严禁占用永久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基本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田建设绿色通道、种植苗木、草皮等用于绿化装饰及其他破坏耕作层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的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植物。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E4DA23">
            <w:pPr>
              <w:spacing w:before="177" w:line="197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中华人民共和国土地管理法》</w:t>
            </w:r>
          </w:p>
          <w:p w14:paraId="5C69A357">
            <w:pPr>
              <w:spacing w:line="197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《基本农田保护条例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》</w:t>
            </w:r>
          </w:p>
          <w:p w14:paraId="011AA7FD">
            <w:pPr>
              <w:tabs>
                <w:tab w:val="left" w:pos="121"/>
              </w:tabs>
              <w:spacing w:before="1" w:line="197" w:lineRule="auto"/>
              <w:ind w:left="36" w:right="125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务院办公厅关于坚决制止耕地“非农化”行为的通知》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( 国办发明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电〔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2020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24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 )</w:t>
            </w:r>
          </w:p>
          <w:p w14:paraId="63C71885">
            <w:pPr>
              <w:spacing w:before="2" w:line="215" w:lineRule="auto"/>
              <w:ind w:left="55" w:right="134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国务院办公厅关于防止耕地“非粮化”稳定粮食生产的意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见》   ( 国办发明电〔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20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44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号 )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E38D9A">
            <w:pPr>
              <w:spacing w:line="290" w:lineRule="auto"/>
              <w:rPr>
                <w:rFonts w:ascii="Arial"/>
                <w:sz w:val="21"/>
              </w:rPr>
            </w:pPr>
          </w:p>
          <w:p w14:paraId="042C12BD">
            <w:pPr>
              <w:spacing w:line="290" w:lineRule="auto"/>
              <w:rPr>
                <w:rFonts w:ascii="Arial"/>
                <w:sz w:val="21"/>
              </w:rPr>
            </w:pPr>
          </w:p>
          <w:p w14:paraId="75BF94E5">
            <w:pPr>
              <w:spacing w:before="73" w:line="197" w:lineRule="auto"/>
              <w:ind w:lef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自然资源部</w:t>
            </w:r>
          </w:p>
          <w:p w14:paraId="56270D98">
            <w:pPr>
              <w:spacing w:line="209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业农村部</w:t>
            </w:r>
          </w:p>
        </w:tc>
      </w:tr>
      <w:tr w14:paraId="2DB37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08C72A">
            <w:pPr>
              <w:spacing w:line="250" w:lineRule="auto"/>
              <w:rPr>
                <w:rFonts w:ascii="Arial"/>
                <w:sz w:val="21"/>
              </w:rPr>
            </w:pPr>
          </w:p>
          <w:p w14:paraId="1492AD6E">
            <w:pPr>
              <w:spacing w:line="250" w:lineRule="auto"/>
              <w:rPr>
                <w:rFonts w:ascii="Arial"/>
                <w:sz w:val="21"/>
              </w:rPr>
            </w:pPr>
          </w:p>
          <w:p w14:paraId="138F01F8">
            <w:pPr>
              <w:spacing w:line="251" w:lineRule="auto"/>
              <w:rPr>
                <w:rFonts w:ascii="Arial"/>
                <w:sz w:val="21"/>
              </w:rPr>
            </w:pPr>
          </w:p>
          <w:p w14:paraId="6204B6AE">
            <w:pPr>
              <w:spacing w:before="49" w:line="197" w:lineRule="auto"/>
              <w:ind w:left="3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141BFC">
            <w:pPr>
              <w:spacing w:line="458" w:lineRule="auto"/>
              <w:rPr>
                <w:rFonts w:ascii="Arial"/>
                <w:sz w:val="21"/>
              </w:rPr>
            </w:pPr>
          </w:p>
          <w:p w14:paraId="475B27B5">
            <w:pPr>
              <w:spacing w:before="73" w:line="218" w:lineRule="auto"/>
              <w:ind w:left="43" w:right="85" w:hanging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止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占用耕地建窑、建坟或者擅自在耕地上建房、挖沙、采石、采矿、取土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 xml:space="preserve"> ；禁止以河流、湿地、湖泊治理为名 ，擅自占用耕地挖田造湖、挖湖造景</w:t>
            </w:r>
          </w:p>
          <w:p w14:paraId="542161B9">
            <w:pPr>
              <w:spacing w:before="72" w:line="106" w:lineRule="exact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3"/>
                <w:sz w:val="17"/>
                <w:szCs w:val="17"/>
              </w:rPr>
              <w:t>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1175F1">
            <w:pPr>
              <w:spacing w:before="174" w:line="197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中华人民共和国土地管理法》</w:t>
            </w:r>
          </w:p>
          <w:p w14:paraId="34552112">
            <w:pPr>
              <w:spacing w:line="197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《基本农田保护条例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》</w:t>
            </w:r>
          </w:p>
          <w:p w14:paraId="6335A2B6">
            <w:pPr>
              <w:tabs>
                <w:tab w:val="left" w:pos="121"/>
              </w:tabs>
              <w:spacing w:before="1" w:line="197" w:lineRule="auto"/>
              <w:ind w:left="36" w:right="125" w:hanging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0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务院办公厅关于坚决制止耕地“非农化”行为的通知》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( 国办发明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 xml:space="preserve">电〔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2020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24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号 )</w:t>
            </w:r>
          </w:p>
          <w:p w14:paraId="79B0601D">
            <w:pPr>
              <w:spacing w:before="2" w:line="215" w:lineRule="auto"/>
              <w:ind w:left="55" w:right="134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9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国务院办公厅关于防止耕地“非粮化”稳定粮食生产的意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见》   ( 国办发明电〔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20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〕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44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号 )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0F28F9">
            <w:pPr>
              <w:spacing w:line="288" w:lineRule="auto"/>
              <w:rPr>
                <w:rFonts w:ascii="Arial"/>
                <w:sz w:val="21"/>
              </w:rPr>
            </w:pPr>
          </w:p>
          <w:p w14:paraId="24DB83E9">
            <w:pPr>
              <w:spacing w:line="289" w:lineRule="auto"/>
              <w:rPr>
                <w:rFonts w:ascii="Arial"/>
                <w:sz w:val="21"/>
              </w:rPr>
            </w:pPr>
          </w:p>
          <w:p w14:paraId="48E3EC67">
            <w:pPr>
              <w:spacing w:before="73" w:line="197" w:lineRule="auto"/>
              <w:ind w:lef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自然资源部</w:t>
            </w:r>
          </w:p>
          <w:p w14:paraId="2B9AAE40">
            <w:pPr>
              <w:spacing w:line="209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业农村部</w:t>
            </w:r>
          </w:p>
        </w:tc>
      </w:tr>
      <w:tr w14:paraId="2DE60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BB2036">
            <w:pPr>
              <w:spacing w:before="242" w:line="197" w:lineRule="auto"/>
              <w:ind w:left="3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6D9F16">
            <w:pPr>
              <w:spacing w:before="210" w:line="210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止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在二十五度以上陡坡地开垦种植农作物。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2D5886">
            <w:pPr>
              <w:spacing w:before="211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中华人民共和国水土保持法》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11D899">
            <w:pPr>
              <w:spacing w:before="211" w:line="209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水利部</w:t>
            </w:r>
          </w:p>
        </w:tc>
      </w:tr>
      <w:tr w14:paraId="17AC4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A4033E">
            <w:pPr>
              <w:spacing w:before="250" w:line="194" w:lineRule="auto"/>
              <w:ind w:left="33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D79CF">
            <w:pPr>
              <w:spacing w:before="96" w:line="215" w:lineRule="auto"/>
              <w:ind w:left="36" w:right="85" w:firstLine="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止开垦草原等活动；  禁止在生态脆弱区的草原上采挖植物和从事破坏草原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植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被的其他活动。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F5045D">
            <w:pPr>
              <w:spacing w:before="217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中华人民共和国草原法》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75A731">
            <w:pPr>
              <w:spacing w:before="216" w:line="209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国家林草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</w:p>
        </w:tc>
      </w:tr>
    </w:tbl>
    <w:p w14:paraId="1202F106">
      <w:pPr>
        <w:spacing w:line="169" w:lineRule="exact"/>
        <w:rPr>
          <w:rFonts w:ascii="Arial"/>
          <w:sz w:val="14"/>
        </w:rPr>
      </w:pPr>
    </w:p>
    <w:p w14:paraId="25EA9072">
      <w:pPr>
        <w:sectPr>
          <w:footerReference r:id="rId16" w:type="default"/>
          <w:pgSz w:w="16840" w:h="11900"/>
          <w:pgMar w:top="1011" w:right="1647" w:bottom="1737" w:left="1598" w:header="0" w:footer="1490" w:gutter="0"/>
          <w:cols w:space="720" w:num="1"/>
        </w:sectPr>
      </w:pPr>
    </w:p>
    <w:p w14:paraId="11D57178"/>
    <w:p w14:paraId="56A60868"/>
    <w:p w14:paraId="6D73575B"/>
    <w:p w14:paraId="424C9F0B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6FD5D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0970AB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96C331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0C6D45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D8FA18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58136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3AF3B2">
            <w:pPr>
              <w:spacing w:before="248" w:line="197" w:lineRule="auto"/>
              <w:ind w:left="2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3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2C3264">
            <w:pPr>
              <w:spacing w:before="216" w:line="209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止生产、销售和使用有毒、有害物质超过国家标准的建筑和装修材料。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E52773">
            <w:pPr>
              <w:spacing w:before="217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中华人民共和国清洁生产促进法》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E36AD7">
            <w:pPr>
              <w:spacing w:before="97" w:line="197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房城乡建设部</w:t>
            </w:r>
          </w:p>
          <w:p w14:paraId="4DC5584C">
            <w:pPr>
              <w:spacing w:line="208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</w:tc>
      </w:tr>
    </w:tbl>
    <w:p w14:paraId="38ABC2C4">
      <w:pPr>
        <w:spacing w:line="172" w:lineRule="exact"/>
        <w:rPr>
          <w:rFonts w:ascii="Arial"/>
          <w:sz w:val="15"/>
        </w:rPr>
      </w:pPr>
    </w:p>
    <w:p w14:paraId="7D7975ED">
      <w:pPr>
        <w:sectPr>
          <w:footerReference r:id="rId17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245CD395"/>
    <w:p w14:paraId="09254B44"/>
    <w:p w14:paraId="583CD515"/>
    <w:p w14:paraId="275BFCAB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4958F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4213DE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CF794C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F0D788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9A99D4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4F5BA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3FC12">
            <w:pPr>
              <w:spacing w:line="299" w:lineRule="auto"/>
              <w:rPr>
                <w:rFonts w:ascii="Arial"/>
                <w:sz w:val="21"/>
              </w:rPr>
            </w:pPr>
          </w:p>
          <w:p w14:paraId="13CA9A94">
            <w:pPr>
              <w:spacing w:before="49" w:line="197" w:lineRule="auto"/>
              <w:ind w:left="2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5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F8E434">
            <w:pPr>
              <w:spacing w:line="244" w:lineRule="auto"/>
              <w:rPr>
                <w:rFonts w:ascii="Arial"/>
                <w:sz w:val="21"/>
              </w:rPr>
            </w:pPr>
          </w:p>
          <w:p w14:paraId="3C1E721B">
            <w:pPr>
              <w:spacing w:before="73" w:line="208" w:lineRule="auto"/>
              <w:ind w:left="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禁止违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规制造、销售和进 口非法定计量单位的计量器具。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1F394F">
            <w:pPr>
              <w:spacing w:line="245" w:lineRule="auto"/>
              <w:rPr>
                <w:rFonts w:ascii="Arial"/>
                <w:sz w:val="21"/>
              </w:rPr>
            </w:pPr>
          </w:p>
          <w:p w14:paraId="52C42EB9">
            <w:pPr>
              <w:spacing w:before="72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中华人民共和国计量法》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C93C3A">
            <w:pPr>
              <w:spacing w:line="244" w:lineRule="auto"/>
              <w:rPr>
                <w:rFonts w:ascii="Arial"/>
                <w:sz w:val="21"/>
              </w:rPr>
            </w:pPr>
          </w:p>
          <w:p w14:paraId="10D43C79">
            <w:pPr>
              <w:spacing w:before="73" w:line="209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</w:tc>
      </w:tr>
      <w:tr w14:paraId="76F3C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CFDF22">
            <w:pPr>
              <w:spacing w:before="283" w:line="197" w:lineRule="auto"/>
              <w:ind w:left="2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7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82EF8A">
            <w:pPr>
              <w:spacing w:before="131" w:line="219" w:lineRule="auto"/>
              <w:ind w:left="48" w:right="85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除主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管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部门另有规定的以外 ，血液制品、麻醉药品、精神药品、  医疗用毒性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药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品、药品类易制毒化学品不得委托生产。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2D56E">
            <w:pPr>
              <w:spacing w:before="252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中华人民共和国药品管理法》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741857">
            <w:pPr>
              <w:spacing w:before="252" w:line="209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国家药监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</w:p>
        </w:tc>
      </w:tr>
      <w:tr w14:paraId="1EA20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608BD2">
            <w:pPr>
              <w:spacing w:before="170" w:line="298" w:lineRule="exact"/>
              <w:ind w:left="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1"/>
                <w:szCs w:val="21"/>
              </w:rPr>
              <w:t xml:space="preserve">( </w:t>
            </w:r>
            <w:r>
              <w:rPr>
                <w:rFonts w:ascii="黑体" w:hAnsi="黑体" w:eastAsia="黑体" w:cs="黑体"/>
                <w:spacing w:val="3"/>
                <w:position w:val="1"/>
                <w:sz w:val="21"/>
                <w:szCs w:val="21"/>
              </w:rPr>
              <w:t>三 ) 电力、热力、燃气及水生产和供应业</w:t>
            </w:r>
          </w:p>
        </w:tc>
      </w:tr>
    </w:tbl>
    <w:p w14:paraId="6F08978D">
      <w:pPr>
        <w:rPr>
          <w:rFonts w:ascii="Arial"/>
          <w:sz w:val="21"/>
        </w:rPr>
      </w:pPr>
    </w:p>
    <w:p w14:paraId="7862A916">
      <w:pPr>
        <w:sectPr>
          <w:footerReference r:id="rId18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0D935777"/>
    <w:p w14:paraId="5B84F5CC"/>
    <w:p w14:paraId="2A8C443D"/>
    <w:p w14:paraId="4CC5FE93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51A4D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DF4616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F10C7F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0D2506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BCA242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73799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1F3DFD">
            <w:pPr>
              <w:spacing w:line="298" w:lineRule="auto"/>
              <w:rPr>
                <w:rFonts w:ascii="Arial"/>
                <w:sz w:val="21"/>
              </w:rPr>
            </w:pPr>
          </w:p>
          <w:p w14:paraId="563A22D5">
            <w:pPr>
              <w:spacing w:line="299" w:lineRule="auto"/>
              <w:rPr>
                <w:rFonts w:ascii="Arial"/>
                <w:sz w:val="21"/>
              </w:rPr>
            </w:pPr>
          </w:p>
          <w:p w14:paraId="2F65BF0C">
            <w:pPr>
              <w:spacing w:line="299" w:lineRule="auto"/>
              <w:rPr>
                <w:rFonts w:ascii="Arial"/>
                <w:sz w:val="21"/>
              </w:rPr>
            </w:pPr>
          </w:p>
          <w:p w14:paraId="7CFB0F47">
            <w:pPr>
              <w:spacing w:before="49" w:line="197" w:lineRule="auto"/>
              <w:ind w:left="29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273982">
            <w:pPr>
              <w:spacing w:before="82" w:line="202" w:lineRule="auto"/>
              <w:ind w:left="37" w:right="8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不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得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生产不符合安全性能要求和能效指标以及国家明令淘汰的特种设备；特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种设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备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未经监督检验或者监督检验不合格的 ，不得出厂或者交付使用；   因生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产原因造成特种设备存在危及安全的同一性缺陷的 ，特种设备生产单位应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立即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停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止生产 ，  主动召回 ；禁止销售、使用未取得许可生产、未经检验和检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验不合格 ，   以及国家明令淘汰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和已经报废的特种设备；  未经定期检验或者检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验不合格的特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种设备 ，不得继续使用；  充装单位应当建立充装前后的检查、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记录制度 ，禁止对不符合安全技术规范要求的移动式压力容器和气瓶进行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装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99E784">
            <w:pPr>
              <w:spacing w:line="280" w:lineRule="auto"/>
              <w:rPr>
                <w:rFonts w:ascii="Arial"/>
                <w:sz w:val="21"/>
              </w:rPr>
            </w:pPr>
          </w:p>
          <w:p w14:paraId="0381EBAA">
            <w:pPr>
              <w:spacing w:line="280" w:lineRule="auto"/>
              <w:rPr>
                <w:rFonts w:ascii="Arial"/>
                <w:sz w:val="21"/>
              </w:rPr>
            </w:pPr>
          </w:p>
          <w:p w14:paraId="5589AF5D">
            <w:pPr>
              <w:spacing w:line="281" w:lineRule="auto"/>
              <w:rPr>
                <w:rFonts w:ascii="Arial"/>
                <w:sz w:val="21"/>
              </w:rPr>
            </w:pPr>
          </w:p>
          <w:p w14:paraId="45A13955">
            <w:pPr>
              <w:spacing w:before="73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中华人民共和国特种设备安全法》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A08D28">
            <w:pPr>
              <w:spacing w:line="280" w:lineRule="auto"/>
              <w:rPr>
                <w:rFonts w:ascii="Arial"/>
                <w:sz w:val="21"/>
              </w:rPr>
            </w:pPr>
          </w:p>
          <w:p w14:paraId="3B18FC28">
            <w:pPr>
              <w:spacing w:line="280" w:lineRule="auto"/>
              <w:rPr>
                <w:rFonts w:ascii="Arial"/>
                <w:sz w:val="21"/>
              </w:rPr>
            </w:pPr>
          </w:p>
          <w:p w14:paraId="4FFD45C9">
            <w:pPr>
              <w:spacing w:line="280" w:lineRule="auto"/>
              <w:rPr>
                <w:rFonts w:ascii="Arial"/>
                <w:sz w:val="21"/>
              </w:rPr>
            </w:pPr>
          </w:p>
          <w:p w14:paraId="29313EE6">
            <w:pPr>
              <w:spacing w:before="73" w:line="209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</w:tc>
      </w:tr>
    </w:tbl>
    <w:p w14:paraId="4403ECA5">
      <w:pPr>
        <w:rPr>
          <w:rFonts w:ascii="Arial"/>
          <w:sz w:val="21"/>
        </w:rPr>
      </w:pPr>
    </w:p>
    <w:p w14:paraId="77A60F2B">
      <w:pPr>
        <w:sectPr>
          <w:footerReference r:id="rId19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549ED2CE"/>
    <w:p w14:paraId="56097D5E"/>
    <w:p w14:paraId="39437CBC"/>
    <w:p w14:paraId="6CEC1581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046C4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1789A5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E2C946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0419AD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DB2A1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59155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4EBED6">
            <w:pPr>
              <w:spacing w:before="178" w:line="297" w:lineRule="exact"/>
              <w:ind w:left="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( 五 ) 批发</w:t>
            </w: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和零售业</w:t>
            </w:r>
          </w:p>
        </w:tc>
      </w:tr>
      <w:tr w14:paraId="48C30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EE1ACC">
            <w:pPr>
              <w:spacing w:before="236" w:line="197" w:lineRule="auto"/>
              <w:ind w:left="2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44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8E841E">
            <w:pPr>
              <w:spacing w:before="83" w:line="216" w:lineRule="auto"/>
              <w:ind w:left="56" w:right="85" w:hanging="1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疫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苗、血液制品、麻醉药品、精神药品、  医疗用毒性药品、放射性药品、药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品类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易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制毒化学品等国家实行特殊管理的药品不得在网络上销售。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6AE877">
            <w:pPr>
              <w:spacing w:before="205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中华人民共和国药品管理法》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290D18">
            <w:pPr>
              <w:spacing w:before="205" w:line="209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国家药监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</w:p>
        </w:tc>
      </w:tr>
    </w:tbl>
    <w:p w14:paraId="710B9DA7">
      <w:pPr>
        <w:spacing w:line="174" w:lineRule="exact"/>
        <w:rPr>
          <w:rFonts w:ascii="Arial"/>
          <w:sz w:val="15"/>
        </w:rPr>
      </w:pPr>
    </w:p>
    <w:p w14:paraId="0753ACE5">
      <w:pPr>
        <w:sectPr>
          <w:footerReference r:id="rId20" w:type="default"/>
          <w:pgSz w:w="16840" w:h="11900"/>
          <w:pgMar w:top="1011" w:right="1648" w:bottom="1741" w:left="1598" w:header="0" w:footer="1490" w:gutter="0"/>
          <w:cols w:space="720" w:num="1"/>
        </w:sectPr>
      </w:pPr>
    </w:p>
    <w:p w14:paraId="42B01433"/>
    <w:p w14:paraId="721C512F"/>
    <w:p w14:paraId="48C240AE"/>
    <w:p w14:paraId="6ACFC1CB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208D4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E5C6E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9A2A1F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97322C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9CFCD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69B56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34C9F0">
            <w:pPr>
              <w:spacing w:before="185" w:line="298" w:lineRule="exact"/>
              <w:ind w:left="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( 八 ) 住宿</w:t>
            </w: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和餐饮业</w:t>
            </w:r>
          </w:p>
        </w:tc>
      </w:tr>
      <w:tr w14:paraId="57E70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477980">
            <w:pPr>
              <w:spacing w:line="298" w:lineRule="auto"/>
              <w:rPr>
                <w:rFonts w:ascii="Arial"/>
                <w:sz w:val="21"/>
              </w:rPr>
            </w:pPr>
          </w:p>
          <w:p w14:paraId="49E918A9">
            <w:pPr>
              <w:spacing w:line="298" w:lineRule="auto"/>
              <w:rPr>
                <w:rFonts w:ascii="Arial"/>
                <w:sz w:val="21"/>
              </w:rPr>
            </w:pPr>
          </w:p>
          <w:p w14:paraId="1417F569">
            <w:pPr>
              <w:spacing w:before="49" w:line="197" w:lineRule="auto"/>
              <w:ind w:left="2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53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F1B6D8">
            <w:pPr>
              <w:spacing w:before="258" w:line="211" w:lineRule="auto"/>
              <w:ind w:left="38" w:right="85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止以食用为 目 的猎捕、交易、运输在野外环境自然生长繁殖的国家重点保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护野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动物和国家保护的有重要生态、科学、社会价值的陆生野生动物以及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其他陆生野生动物 。禁止生产、经营使用上述野生动物及其制品制作的食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品</w:t>
            </w:r>
          </w:p>
          <w:p w14:paraId="04B6FAA3">
            <w:pPr>
              <w:spacing w:before="71" w:line="106" w:lineRule="exact"/>
              <w:ind w:left="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position w:val="3"/>
                <w:sz w:val="17"/>
                <w:szCs w:val="17"/>
              </w:rPr>
              <w:t>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6F28D4">
            <w:pPr>
              <w:spacing w:line="270" w:lineRule="auto"/>
              <w:rPr>
                <w:rFonts w:ascii="Arial"/>
                <w:sz w:val="21"/>
              </w:rPr>
            </w:pPr>
          </w:p>
          <w:p w14:paraId="5A257440">
            <w:pPr>
              <w:spacing w:line="271" w:lineRule="auto"/>
              <w:rPr>
                <w:rFonts w:ascii="Arial"/>
                <w:sz w:val="21"/>
              </w:rPr>
            </w:pPr>
          </w:p>
          <w:p w14:paraId="1278D2C6">
            <w:pPr>
              <w:spacing w:before="73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中华人民共和国野生动物保护法》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D8707">
            <w:pPr>
              <w:spacing w:line="302" w:lineRule="auto"/>
              <w:rPr>
                <w:rFonts w:ascii="Arial"/>
                <w:sz w:val="21"/>
              </w:rPr>
            </w:pPr>
          </w:p>
          <w:p w14:paraId="48D5D3B3">
            <w:pPr>
              <w:spacing w:before="73" w:line="197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国家林草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</w:p>
          <w:p w14:paraId="1FB5195C">
            <w:pPr>
              <w:spacing w:line="197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业农村部</w:t>
            </w:r>
          </w:p>
          <w:p w14:paraId="29CBB0E9">
            <w:pPr>
              <w:spacing w:line="208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</w:tc>
      </w:tr>
    </w:tbl>
    <w:p w14:paraId="02735248">
      <w:pPr>
        <w:rPr>
          <w:rFonts w:ascii="Arial"/>
          <w:sz w:val="21"/>
        </w:rPr>
      </w:pPr>
    </w:p>
    <w:p w14:paraId="69AB61C3">
      <w:pPr>
        <w:sectPr>
          <w:footerReference r:id="rId21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6472918E"/>
    <w:p w14:paraId="10B1DE40"/>
    <w:p w14:paraId="6A1B261E"/>
    <w:p w14:paraId="0B79C4B5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2A25A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CF1AB0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2B171A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C61E05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429B9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10FBD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F76C1B">
            <w:pPr>
              <w:spacing w:before="176" w:line="298" w:lineRule="exact"/>
              <w:ind w:left="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1"/>
                <w:szCs w:val="21"/>
              </w:rPr>
              <w:t>( 九 ) 信息传输、软件和信息技术服务</w:t>
            </w:r>
            <w:r>
              <w:rPr>
                <w:rFonts w:ascii="黑体" w:hAnsi="黑体" w:eastAsia="黑体" w:cs="黑体"/>
                <w:spacing w:val="2"/>
                <w:position w:val="1"/>
                <w:sz w:val="21"/>
                <w:szCs w:val="21"/>
              </w:rPr>
              <w:t>业</w:t>
            </w:r>
          </w:p>
        </w:tc>
      </w:tr>
      <w:tr w14:paraId="3530D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016320">
            <w:pPr>
              <w:spacing w:line="441" w:lineRule="auto"/>
              <w:rPr>
                <w:rFonts w:ascii="Arial"/>
                <w:sz w:val="21"/>
              </w:rPr>
            </w:pPr>
          </w:p>
          <w:p w14:paraId="727A3BE0">
            <w:pPr>
              <w:spacing w:before="49" w:line="194" w:lineRule="auto"/>
              <w:ind w:left="2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57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019AE5">
            <w:pPr>
              <w:spacing w:line="264" w:lineRule="auto"/>
              <w:rPr>
                <w:rFonts w:ascii="Arial"/>
                <w:sz w:val="21"/>
              </w:rPr>
            </w:pPr>
          </w:p>
          <w:p w14:paraId="6EC169F0">
            <w:pPr>
              <w:spacing w:before="73" w:line="218" w:lineRule="auto"/>
              <w:ind w:left="38" w:right="85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禁止网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平台、商品交易市场、餐饮场所等 ，为违法出售、购买、食用及利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野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生动物及其制品或者禁止使用的猎捕工具提供展示、交易、消费服务。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BDE583">
            <w:pPr>
              <w:spacing w:line="384" w:lineRule="auto"/>
              <w:rPr>
                <w:rFonts w:ascii="Arial"/>
                <w:sz w:val="21"/>
              </w:rPr>
            </w:pPr>
          </w:p>
          <w:p w14:paraId="1032D6FD">
            <w:pPr>
              <w:spacing w:before="73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中华人民共和国野生动物保护法》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2C8AAB">
            <w:pPr>
              <w:spacing w:before="99" w:line="197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  <w:p w14:paraId="44BF2C7A">
            <w:pPr>
              <w:spacing w:line="197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国家林草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</w:p>
          <w:p w14:paraId="1AE351E7">
            <w:pPr>
              <w:spacing w:line="209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业农村部</w:t>
            </w:r>
          </w:p>
          <w:p w14:paraId="08D660FD">
            <w:pPr>
              <w:spacing w:before="5" w:line="208" w:lineRule="auto"/>
              <w:ind w:left="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自然资源部</w:t>
            </w:r>
          </w:p>
        </w:tc>
      </w:tr>
    </w:tbl>
    <w:p w14:paraId="7457238E">
      <w:pPr>
        <w:spacing w:line="160" w:lineRule="exact"/>
        <w:rPr>
          <w:rFonts w:ascii="Arial"/>
          <w:sz w:val="13"/>
        </w:rPr>
      </w:pPr>
    </w:p>
    <w:p w14:paraId="0567616E">
      <w:pPr>
        <w:sectPr>
          <w:footerReference r:id="rId22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5C1A6A8E"/>
    <w:p w14:paraId="6480663D"/>
    <w:p w14:paraId="588C14C3"/>
    <w:p w14:paraId="058AE04B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13BA8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EF5AB4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656EB9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EB61B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9EF60D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1EC8A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3F6ACC">
            <w:pPr>
              <w:spacing w:line="342" w:lineRule="auto"/>
              <w:rPr>
                <w:rFonts w:ascii="Arial"/>
                <w:sz w:val="21"/>
              </w:rPr>
            </w:pPr>
          </w:p>
          <w:p w14:paraId="77BCF9AA">
            <w:pPr>
              <w:spacing w:before="49" w:line="197" w:lineRule="auto"/>
              <w:ind w:left="26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7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1F687F">
            <w:pPr>
              <w:spacing w:before="242" w:line="218" w:lineRule="auto"/>
              <w:ind w:left="42" w:right="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止为出售、购买、利用野生动物或者禁止使用的猎捕工具发布广告；  禁止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为违法出售、购买、利用野生动物制品发布广告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4D42E">
            <w:pPr>
              <w:spacing w:line="287" w:lineRule="auto"/>
              <w:rPr>
                <w:rFonts w:ascii="Arial"/>
                <w:sz w:val="21"/>
              </w:rPr>
            </w:pPr>
          </w:p>
          <w:p w14:paraId="4FA1C8BD">
            <w:pPr>
              <w:spacing w:before="73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中华人民共和国野生动物保护法》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95B815">
            <w:pPr>
              <w:spacing w:before="122" w:line="197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业农村部</w:t>
            </w:r>
          </w:p>
          <w:p w14:paraId="2A2233DC">
            <w:pPr>
              <w:spacing w:line="197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国家林草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局</w:t>
            </w:r>
          </w:p>
          <w:p w14:paraId="0D048315">
            <w:pPr>
              <w:spacing w:line="208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</w:tc>
      </w:tr>
    </w:tbl>
    <w:p w14:paraId="34166829">
      <w:pPr>
        <w:rPr>
          <w:rFonts w:ascii="Arial"/>
          <w:sz w:val="21"/>
        </w:rPr>
      </w:pPr>
    </w:p>
    <w:p w14:paraId="59E32D36">
      <w:pPr>
        <w:sectPr>
          <w:footerReference r:id="rId23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2B30BE8E"/>
    <w:p w14:paraId="34841C55"/>
    <w:p w14:paraId="1A01075B"/>
    <w:p w14:paraId="19235541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1D2A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6FF54F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1C1FC6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6783B7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DB57A0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179DE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910772">
            <w:pPr>
              <w:spacing w:line="295" w:lineRule="auto"/>
              <w:rPr>
                <w:rFonts w:ascii="Arial"/>
                <w:sz w:val="21"/>
              </w:rPr>
            </w:pPr>
          </w:p>
          <w:p w14:paraId="2891A8FB">
            <w:pPr>
              <w:spacing w:before="48" w:line="197" w:lineRule="auto"/>
              <w:ind w:left="26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447840">
            <w:pPr>
              <w:spacing w:before="194" w:line="218" w:lineRule="auto"/>
              <w:ind w:left="35" w:right="85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禁止生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、进 口或者销售大气污染物排放超过标准的机动车船、非道路移动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械。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9B4F6F">
            <w:pPr>
              <w:spacing w:before="313"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中华人民共和国大气污染防治法》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418DD5">
            <w:pPr>
              <w:spacing w:before="74" w:line="197" w:lineRule="auto"/>
              <w:ind w:left="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态环境部</w:t>
            </w:r>
          </w:p>
          <w:p w14:paraId="7F2C537B">
            <w:pPr>
              <w:spacing w:line="197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  <w:p w14:paraId="07AA1E1B">
            <w:pPr>
              <w:spacing w:before="1" w:line="208" w:lineRule="auto"/>
              <w:ind w:left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海关总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署</w:t>
            </w:r>
          </w:p>
        </w:tc>
      </w:tr>
    </w:tbl>
    <w:p w14:paraId="5BECE278">
      <w:pPr>
        <w:spacing w:line="158" w:lineRule="exact"/>
        <w:rPr>
          <w:rFonts w:ascii="Arial"/>
          <w:sz w:val="13"/>
        </w:rPr>
      </w:pPr>
    </w:p>
    <w:p w14:paraId="6657E99B">
      <w:pPr>
        <w:sectPr>
          <w:footerReference r:id="rId24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0D8B6519"/>
    <w:p w14:paraId="7D7FA4FE"/>
    <w:p w14:paraId="43079E84"/>
    <w:p w14:paraId="2DADF82B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358A9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30D1B2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1A610C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C4B407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9FAAD4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58348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8DC523">
            <w:pPr>
              <w:spacing w:before="176" w:line="299" w:lineRule="exact"/>
              <w:ind w:left="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"/>
                <w:sz w:val="21"/>
                <w:szCs w:val="21"/>
              </w:rPr>
              <w:t>十三 ) 教育</w:t>
            </w:r>
          </w:p>
        </w:tc>
      </w:tr>
      <w:tr w14:paraId="70585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E4D2A">
            <w:pPr>
              <w:spacing w:line="305" w:lineRule="auto"/>
              <w:rPr>
                <w:rFonts w:ascii="Arial"/>
                <w:sz w:val="21"/>
              </w:rPr>
            </w:pPr>
          </w:p>
          <w:p w14:paraId="65F7507B">
            <w:pPr>
              <w:spacing w:line="306" w:lineRule="auto"/>
              <w:rPr>
                <w:rFonts w:ascii="Arial"/>
                <w:sz w:val="21"/>
              </w:rPr>
            </w:pPr>
          </w:p>
          <w:p w14:paraId="52B50B2D">
            <w:pPr>
              <w:spacing w:before="48" w:line="197" w:lineRule="auto"/>
              <w:ind w:left="26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9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BD7982">
            <w:pPr>
              <w:spacing w:before="252" w:line="212" w:lineRule="auto"/>
              <w:ind w:left="37" w:right="8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义务教育阶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段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学科类培训机构一律不得上市融资 ，严禁资本化运作；  上市公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司不得通过股票市场融资投资义务教育阶段学科类培训机构 ，不得通过发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股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份或支付现金等方式购买义务教育阶段学科类培训机构资产 (对面向普通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高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中学生的学科类校外培训机构的管理参照执行)  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86BEFA">
            <w:pPr>
              <w:spacing w:line="416" w:lineRule="auto"/>
              <w:rPr>
                <w:rFonts w:ascii="Arial"/>
                <w:sz w:val="21"/>
              </w:rPr>
            </w:pPr>
          </w:p>
          <w:p w14:paraId="5F44FA83">
            <w:pPr>
              <w:spacing w:before="73" w:line="234" w:lineRule="auto"/>
              <w:ind w:left="52" w:right="94" w:hanging="2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共中央办公厅 国务院办公厅关于进一步减轻义务教育阶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段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学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生作业负担和校外培训负担的意见》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9AF3FE">
            <w:pPr>
              <w:spacing w:before="252" w:line="197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教育部</w:t>
            </w:r>
          </w:p>
          <w:p w14:paraId="32A184F5">
            <w:pPr>
              <w:spacing w:before="1" w:line="213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家发展改革委</w:t>
            </w:r>
          </w:p>
          <w:p w14:paraId="426CE30E">
            <w:pPr>
              <w:spacing w:line="197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  <w:p w14:paraId="1D209E68">
            <w:pPr>
              <w:spacing w:line="207" w:lineRule="auto"/>
              <w:ind w:left="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中国证监会</w:t>
            </w:r>
          </w:p>
        </w:tc>
      </w:tr>
    </w:tbl>
    <w:p w14:paraId="2551F99C">
      <w:pPr>
        <w:spacing w:line="160" w:lineRule="exact"/>
        <w:rPr>
          <w:rFonts w:ascii="Arial"/>
          <w:sz w:val="13"/>
        </w:rPr>
      </w:pPr>
    </w:p>
    <w:p w14:paraId="78B2689F">
      <w:pPr>
        <w:sectPr>
          <w:footerReference r:id="rId25" w:type="default"/>
          <w:pgSz w:w="16840" w:h="11900"/>
          <w:pgMar w:top="1011" w:right="1647" w:bottom="1741" w:left="1598" w:header="0" w:footer="1490" w:gutter="0"/>
          <w:cols w:space="720" w:num="1"/>
        </w:sectPr>
      </w:pPr>
    </w:p>
    <w:p w14:paraId="6210CDCC"/>
    <w:p w14:paraId="0D7D2E34"/>
    <w:p w14:paraId="7FD384DE"/>
    <w:p w14:paraId="439C3EFA"/>
    <w:tbl>
      <w:tblPr>
        <w:tblStyle w:val="4"/>
        <w:tblW w:w="13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067"/>
        <w:gridCol w:w="4869"/>
        <w:gridCol w:w="1882"/>
      </w:tblGrid>
      <w:tr w14:paraId="74CBE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94A6F7">
            <w:pPr>
              <w:spacing w:before="190" w:line="204" w:lineRule="auto"/>
              <w:ind w:left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B0702">
            <w:pPr>
              <w:spacing w:before="191" w:line="205" w:lineRule="auto"/>
              <w:ind w:left="25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止措施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68B4AD">
            <w:pPr>
              <w:spacing w:before="210" w:line="168" w:lineRule="auto"/>
              <w:ind w:left="19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设立依据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5CD59E">
            <w:pPr>
              <w:spacing w:before="190" w:line="204" w:lineRule="auto"/>
              <w:ind w:left="2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央主管部门</w:t>
            </w:r>
          </w:p>
        </w:tc>
      </w:tr>
      <w:tr w14:paraId="6FA0E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7FF83">
            <w:pPr>
              <w:spacing w:line="249" w:lineRule="auto"/>
              <w:rPr>
                <w:rFonts w:ascii="Arial"/>
                <w:sz w:val="21"/>
              </w:rPr>
            </w:pPr>
          </w:p>
          <w:p w14:paraId="160A0743">
            <w:pPr>
              <w:spacing w:line="249" w:lineRule="auto"/>
              <w:rPr>
                <w:rFonts w:ascii="Arial"/>
                <w:sz w:val="21"/>
              </w:rPr>
            </w:pPr>
          </w:p>
          <w:p w14:paraId="1CCEAA3B">
            <w:pPr>
              <w:spacing w:before="49" w:line="197" w:lineRule="auto"/>
              <w:ind w:left="26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60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EBC689">
            <w:pPr>
              <w:spacing w:line="324" w:lineRule="auto"/>
              <w:rPr>
                <w:rFonts w:ascii="Arial"/>
                <w:sz w:val="21"/>
              </w:rPr>
            </w:pPr>
          </w:p>
          <w:p w14:paraId="5D841D45">
            <w:pPr>
              <w:spacing w:before="73" w:line="218" w:lineRule="auto"/>
              <w:ind w:left="35" w:right="85" w:firstLine="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禁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止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社会资本通过兼并收购、受托经营、加盟连锁、利用可变利益实体、协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议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控制等方式控制公办幼儿园、非营利性幼儿园。</w:t>
            </w:r>
          </w:p>
        </w:tc>
        <w:tc>
          <w:tcPr>
            <w:tcW w:w="4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6BD65">
            <w:pPr>
              <w:spacing w:before="280" w:line="197" w:lineRule="auto"/>
              <w:ind w:left="55" w:right="94" w:hanging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中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共中央 国务院关于学前教育深化改革规范发展的若干意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见》</w:t>
            </w:r>
          </w:p>
          <w:p w14:paraId="2F59E844">
            <w:pPr>
              <w:spacing w:line="208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中华人民共和国学前教育法》</w:t>
            </w: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3D6C2B">
            <w:pPr>
              <w:spacing w:before="39" w:line="197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教育部</w:t>
            </w:r>
          </w:p>
          <w:p w14:paraId="47C01E63">
            <w:pPr>
              <w:spacing w:line="197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国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家发展改革委</w:t>
            </w:r>
          </w:p>
          <w:p w14:paraId="04D2675B">
            <w:pPr>
              <w:spacing w:line="197" w:lineRule="auto"/>
              <w:ind w:left="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市场监管总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局</w:t>
            </w:r>
          </w:p>
          <w:p w14:paraId="42A18C37">
            <w:pPr>
              <w:spacing w:line="197" w:lineRule="auto"/>
              <w:ind w:left="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中国证监会</w:t>
            </w:r>
          </w:p>
          <w:p w14:paraId="1C706300">
            <w:pPr>
              <w:spacing w:before="1" w:line="185" w:lineRule="auto"/>
              <w:ind w:left="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民政部</w:t>
            </w:r>
          </w:p>
        </w:tc>
      </w:tr>
    </w:tbl>
    <w:p w14:paraId="0BCF6726">
      <w:pPr>
        <w:spacing w:line="169" w:lineRule="exact"/>
        <w:rPr>
          <w:rFonts w:ascii="Arial"/>
          <w:sz w:val="14"/>
        </w:rPr>
      </w:pPr>
    </w:p>
    <w:sectPr>
      <w:footerReference r:id="rId26" w:type="default"/>
      <w:pgSz w:w="16840" w:h="11900"/>
      <w:pgMar w:top="1011" w:right="1647" w:bottom="1741" w:left="1598" w:header="0" w:footer="14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CFE0D">
    <w:pPr>
      <w:spacing w:line="187" w:lineRule="auto"/>
      <w:ind w:left="6755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z w:val="27"/>
        <w:szCs w:val="27"/>
      </w:rPr>
      <w:t>5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3146F">
    <w:pPr>
      <w:spacing w:line="190" w:lineRule="auto"/>
      <w:ind w:left="6682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6"/>
        <w:sz w:val="27"/>
        <w:szCs w:val="27"/>
      </w:rPr>
      <w:t>5</w:t>
    </w:r>
    <w:r>
      <w:rPr>
        <w:rFonts w:ascii="Times New Roman" w:hAnsi="Times New Roman" w:eastAsia="Times New Roman" w:cs="Times New Roman"/>
        <w:spacing w:val="-5"/>
        <w:sz w:val="27"/>
        <w:szCs w:val="27"/>
      </w:rPr>
      <w:t>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B2B4">
    <w:pPr>
      <w:spacing w:line="187" w:lineRule="auto"/>
      <w:ind w:left="6682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6"/>
        <w:sz w:val="27"/>
        <w:szCs w:val="27"/>
      </w:rPr>
      <w:t>5</w:t>
    </w:r>
    <w:r>
      <w:rPr>
        <w:rFonts w:ascii="Times New Roman" w:hAnsi="Times New Roman" w:eastAsia="Times New Roman" w:cs="Times New Roman"/>
        <w:spacing w:val="-5"/>
        <w:sz w:val="27"/>
        <w:szCs w:val="27"/>
      </w:rPr>
      <w:t>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11FD3">
    <w:pPr>
      <w:spacing w:line="190" w:lineRule="auto"/>
      <w:ind w:left="6695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22D69">
    <w:pPr>
      <w:spacing w:line="193" w:lineRule="auto"/>
      <w:ind w:left="6695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0D46">
    <w:pPr>
      <w:spacing w:line="193" w:lineRule="auto"/>
      <w:ind w:left="669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2"/>
        <w:sz w:val="27"/>
        <w:szCs w:val="27"/>
      </w:rPr>
      <w:t>60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D9B90">
    <w:pPr>
      <w:spacing w:line="193" w:lineRule="auto"/>
      <w:ind w:left="669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2"/>
        <w:sz w:val="27"/>
        <w:szCs w:val="27"/>
      </w:rPr>
      <w:t>61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9D90">
    <w:pPr>
      <w:spacing w:line="193" w:lineRule="auto"/>
      <w:ind w:left="669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2"/>
        <w:sz w:val="27"/>
        <w:szCs w:val="27"/>
      </w:rPr>
      <w:t>62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774FC">
    <w:pPr>
      <w:spacing w:line="193" w:lineRule="auto"/>
      <w:ind w:left="669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2"/>
        <w:sz w:val="27"/>
        <w:szCs w:val="27"/>
      </w:rPr>
      <w:t>63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7A77A">
    <w:pPr>
      <w:spacing w:line="193" w:lineRule="auto"/>
      <w:ind w:left="669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2"/>
        <w:sz w:val="27"/>
        <w:szCs w:val="27"/>
      </w:rPr>
      <w:t>64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4A39B">
    <w:pPr>
      <w:spacing w:line="193" w:lineRule="auto"/>
      <w:ind w:left="669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"/>
        <w:sz w:val="27"/>
        <w:szCs w:val="27"/>
      </w:rPr>
      <w:t>71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B49FE">
    <w:pPr>
      <w:spacing w:line="190" w:lineRule="auto"/>
      <w:ind w:left="6754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z w:val="27"/>
        <w:szCs w:val="27"/>
      </w:rPr>
      <w:t>6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13913">
    <w:pPr>
      <w:spacing w:line="193" w:lineRule="auto"/>
      <w:ind w:left="669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"/>
        <w:sz w:val="27"/>
        <w:szCs w:val="27"/>
      </w:rPr>
      <w:t>72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95D8">
    <w:pPr>
      <w:spacing w:line="193" w:lineRule="auto"/>
      <w:ind w:left="669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"/>
        <w:sz w:val="27"/>
        <w:szCs w:val="27"/>
      </w:rPr>
      <w:t>74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32E">
    <w:pPr>
      <w:spacing w:line="193" w:lineRule="auto"/>
      <w:ind w:left="669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"/>
        <w:sz w:val="27"/>
        <w:szCs w:val="27"/>
      </w:rPr>
      <w:t>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8E332">
    <w:pPr>
      <w:spacing w:line="190" w:lineRule="auto"/>
      <w:ind w:left="670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6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14"/>
        <w:sz w:val="27"/>
        <w:szCs w:val="27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2AF31">
    <w:pPr>
      <w:spacing w:line="190" w:lineRule="auto"/>
      <w:ind w:left="670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6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14"/>
        <w:sz w:val="27"/>
        <w:szCs w:val="27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5B33">
    <w:pPr>
      <w:spacing w:line="190" w:lineRule="auto"/>
      <w:ind w:left="670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6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14"/>
        <w:sz w:val="27"/>
        <w:szCs w:val="27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4A283">
    <w:pPr>
      <w:spacing w:line="190" w:lineRule="auto"/>
      <w:ind w:left="6701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16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14"/>
        <w:sz w:val="27"/>
        <w:szCs w:val="27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58476">
    <w:pPr>
      <w:spacing w:line="190" w:lineRule="auto"/>
      <w:ind w:left="6680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5"/>
        <w:sz w:val="27"/>
        <w:szCs w:val="27"/>
      </w:rPr>
      <w:t>3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CB2E">
    <w:pPr>
      <w:spacing w:line="190" w:lineRule="auto"/>
      <w:ind w:left="6680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5"/>
        <w:sz w:val="27"/>
        <w:szCs w:val="27"/>
      </w:rPr>
      <w:t>3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8FABE">
    <w:pPr>
      <w:spacing w:line="190" w:lineRule="auto"/>
      <w:ind w:left="6680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5"/>
        <w:sz w:val="27"/>
        <w:szCs w:val="27"/>
      </w:rPr>
      <w:t>3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644208"/>
    <w:rsid w:val="7EBD0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7103</Words>
  <Characters>7231</Characters>
  <TotalTime>29</TotalTime>
  <ScaleCrop>false</ScaleCrop>
  <LinksUpToDate>false</LinksUpToDate>
  <CharactersWithSpaces>7952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2025-04-22T09:36:00Z</dcterms:created>
  <dc:creator>徐飞</dc:creator>
  <cp:lastModifiedBy>Administrator</cp:lastModifiedBy>
  <dcterms:modified xsi:type="dcterms:W3CDTF">2025-08-29T09:27:23Z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2025-08-28T19:11:27Z</vt:filetime>
  </property>
  <property fmtid="{D5CDD505-2E9C-101B-9397-08002B2CF9AE}" pid="4" name="KSOTemplateDocerSaveRecord">
    <vt:lpwstr>eyJoZGlkIjoiNTgxZjcyY2FmZjc3NGExZTJjM2I2ZjQzNzJmYTBmYmEifQ==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A916E1E5BCD8432DAC90AD268CFC474D_12</vt:lpwstr>
  </property>
</Properties>
</file>