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3D879">
      <w:pPr>
        <w:widowControl/>
        <w:autoSpaceDE w:val="0"/>
        <w:autoSpaceDN w:val="0"/>
        <w:spacing w:before="796" w:after="444" w:line="438" w:lineRule="exact"/>
        <w:ind w:right="2784"/>
        <w:jc w:val="right"/>
      </w:pPr>
      <w:r>
        <w:rPr>
          <w:rFonts w:hint="eastAsia" w:ascii="宋体" w:hAnsi="宋体" w:eastAsia="宋体"/>
          <w:b w:val="0"/>
          <w:i w:val="0"/>
          <w:color w:val="000000"/>
          <w:sz w:val="44"/>
          <w:lang w:eastAsia="zh-CN"/>
        </w:rPr>
        <w:t>第三师图木舒克市</w:t>
      </w:r>
      <w:r>
        <w:rPr>
          <w:rFonts w:ascii="宋体" w:hAnsi="宋体" w:eastAsia="宋体"/>
          <w:b w:val="0"/>
          <w:i w:val="0"/>
          <w:color w:val="000000"/>
          <w:sz w:val="44"/>
        </w:rPr>
        <w:t>公安机关涉企行政检查事项</w:t>
      </w:r>
    </w:p>
    <w:tbl>
      <w:tblPr>
        <w:tblStyle w:val="32"/>
        <w:tblW w:w="0" w:type="auto"/>
        <w:tblInd w:w="10" w:type="dxa"/>
        <w:tblLayout w:type="fixed"/>
        <w:tblCellMar>
          <w:top w:w="0" w:type="dxa"/>
          <w:left w:w="108" w:type="dxa"/>
          <w:bottom w:w="0" w:type="dxa"/>
          <w:right w:w="108" w:type="dxa"/>
        </w:tblCellMar>
      </w:tblPr>
      <w:tblGrid>
        <w:gridCol w:w="2865"/>
        <w:gridCol w:w="2865"/>
        <w:gridCol w:w="2865"/>
        <w:gridCol w:w="2865"/>
        <w:gridCol w:w="2865"/>
      </w:tblGrid>
      <w:tr w14:paraId="5E63F268">
        <w:tblPrEx>
          <w:tblCellMar>
            <w:top w:w="0" w:type="dxa"/>
            <w:left w:w="108" w:type="dxa"/>
            <w:bottom w:w="0" w:type="dxa"/>
            <w:right w:w="108" w:type="dxa"/>
          </w:tblCellMar>
        </w:tblPrEx>
        <w:trPr>
          <w:trHeight w:val="1044" w:hRule="exact"/>
        </w:trPr>
        <w:tc>
          <w:tcPr>
            <w:tcW w:w="1646" w:type="dxa"/>
            <w:tcBorders>
              <w:top w:val="single" w:color="000000" w:sz="8" w:space="0"/>
              <w:left w:val="single" w:color="000000" w:sz="8" w:space="0"/>
              <w:bottom w:val="single" w:color="000000" w:sz="8" w:space="0"/>
              <w:right w:val="single" w:color="000000" w:sz="8" w:space="0"/>
            </w:tcBorders>
            <w:tcMar>
              <w:left w:w="0" w:type="dxa"/>
              <w:right w:w="0" w:type="dxa"/>
            </w:tcMar>
          </w:tcPr>
          <w:p w14:paraId="624DD873">
            <w:pPr>
              <w:widowControl/>
              <w:autoSpaceDE w:val="0"/>
              <w:autoSpaceDN w:val="0"/>
              <w:spacing w:before="408" w:after="0" w:line="240" w:lineRule="exact"/>
              <w:ind w:left="0" w:right="0" w:firstLine="0"/>
              <w:jc w:val="center"/>
            </w:pPr>
            <w:r>
              <w:rPr>
                <w:rFonts w:ascii="黑体" w:hAnsi="黑体" w:eastAsia="黑体"/>
                <w:b w:val="0"/>
                <w:i w:val="0"/>
                <w:color w:val="000000"/>
                <w:sz w:val="24"/>
              </w:rPr>
              <w:t>检查主体</w:t>
            </w:r>
          </w:p>
        </w:tc>
        <w:tc>
          <w:tcPr>
            <w:tcW w:w="2250" w:type="dxa"/>
            <w:tcBorders>
              <w:top w:val="single" w:color="000000" w:sz="8" w:space="0"/>
              <w:left w:val="single" w:color="000000" w:sz="8" w:space="0"/>
              <w:bottom w:val="single" w:color="000000" w:sz="8" w:space="0"/>
              <w:right w:val="single" w:color="000000" w:sz="6" w:space="0"/>
            </w:tcBorders>
            <w:tcMar>
              <w:left w:w="0" w:type="dxa"/>
              <w:right w:w="0" w:type="dxa"/>
            </w:tcMar>
          </w:tcPr>
          <w:p w14:paraId="69DDA143">
            <w:pPr>
              <w:widowControl/>
              <w:autoSpaceDE w:val="0"/>
              <w:autoSpaceDN w:val="0"/>
              <w:spacing w:before="382" w:after="0" w:line="266" w:lineRule="exact"/>
              <w:ind w:left="0" w:right="0" w:firstLine="0"/>
              <w:jc w:val="center"/>
            </w:pPr>
            <w:r>
              <w:rPr>
                <w:rFonts w:ascii="黑体" w:hAnsi="黑体" w:eastAsia="黑体"/>
                <w:b w:val="0"/>
                <w:i w:val="0"/>
                <w:color w:val="000000"/>
                <w:sz w:val="24"/>
              </w:rPr>
              <w:t>检查对象</w:t>
            </w:r>
            <w:r>
              <w:rPr>
                <w:rFonts w:ascii="TimesNewRomanPSMT" w:hAnsi="TimesNewRomanPSMT" w:eastAsia="TimesNewRomanPSMT"/>
                <w:b w:val="0"/>
                <w:i w:val="0"/>
                <w:color w:val="000000"/>
                <w:sz w:val="24"/>
              </w:rPr>
              <w:t xml:space="preserve">  </w:t>
            </w:r>
            <w:r>
              <w:rPr>
                <w:rFonts w:ascii="黑体" w:hAnsi="黑体" w:eastAsia="黑体"/>
                <w:b w:val="0"/>
                <w:i w:val="0"/>
                <w:color w:val="000000"/>
                <w:sz w:val="24"/>
              </w:rPr>
              <w:t>范围</w:t>
            </w:r>
          </w:p>
        </w:tc>
        <w:tc>
          <w:tcPr>
            <w:tcW w:w="2940" w:type="dxa"/>
            <w:tcBorders>
              <w:top w:val="single" w:color="000000" w:sz="8" w:space="0"/>
              <w:left w:val="single" w:color="000000" w:sz="6" w:space="0"/>
              <w:bottom w:val="single" w:color="000000" w:sz="8" w:space="0"/>
              <w:right w:val="single" w:color="000000" w:sz="6" w:space="0"/>
            </w:tcBorders>
            <w:tcMar>
              <w:left w:w="0" w:type="dxa"/>
              <w:right w:w="0" w:type="dxa"/>
            </w:tcMar>
          </w:tcPr>
          <w:p w14:paraId="442D4BE1">
            <w:pPr>
              <w:widowControl/>
              <w:autoSpaceDE w:val="0"/>
              <w:autoSpaceDN w:val="0"/>
              <w:spacing w:before="408" w:after="0" w:line="240" w:lineRule="exact"/>
              <w:ind w:left="0" w:right="0" w:firstLine="0"/>
              <w:jc w:val="center"/>
            </w:pPr>
            <w:r>
              <w:rPr>
                <w:rFonts w:ascii="黑体" w:hAnsi="黑体" w:eastAsia="黑体"/>
                <w:b w:val="0"/>
                <w:i w:val="0"/>
                <w:color w:val="000000"/>
                <w:sz w:val="24"/>
              </w:rPr>
              <w:t>检查事项名称</w:t>
            </w:r>
          </w:p>
        </w:tc>
        <w:tc>
          <w:tcPr>
            <w:tcW w:w="4346" w:type="dxa"/>
            <w:tcBorders>
              <w:top w:val="single" w:color="000000" w:sz="8" w:space="0"/>
              <w:left w:val="single" w:color="000000" w:sz="6" w:space="0"/>
              <w:bottom w:val="single" w:color="000000" w:sz="8" w:space="0"/>
              <w:right w:val="single" w:color="000000" w:sz="8" w:space="0"/>
            </w:tcBorders>
            <w:tcMar>
              <w:left w:w="0" w:type="dxa"/>
              <w:right w:w="0" w:type="dxa"/>
            </w:tcMar>
          </w:tcPr>
          <w:p w14:paraId="3A47259C">
            <w:pPr>
              <w:widowControl/>
              <w:autoSpaceDE w:val="0"/>
              <w:autoSpaceDN w:val="0"/>
              <w:spacing w:before="408" w:after="0" w:line="240" w:lineRule="exact"/>
              <w:ind w:left="0" w:right="0" w:firstLine="0"/>
              <w:jc w:val="center"/>
            </w:pPr>
            <w:r>
              <w:rPr>
                <w:rFonts w:ascii="黑体" w:hAnsi="黑体" w:eastAsia="黑体"/>
                <w:b w:val="0"/>
                <w:i w:val="0"/>
                <w:color w:val="000000"/>
                <w:sz w:val="24"/>
              </w:rPr>
              <w:t>检查依据</w:t>
            </w:r>
          </w:p>
        </w:tc>
        <w:tc>
          <w:tcPr>
            <w:tcW w:w="2690" w:type="dxa"/>
            <w:tcBorders>
              <w:top w:val="single" w:color="000000" w:sz="8" w:space="0"/>
              <w:left w:val="single" w:color="000000" w:sz="8" w:space="0"/>
              <w:bottom w:val="single" w:color="000000" w:sz="8" w:space="0"/>
              <w:right w:val="single" w:color="000000" w:sz="8" w:space="0"/>
            </w:tcBorders>
            <w:tcMar>
              <w:left w:w="0" w:type="dxa"/>
              <w:right w:w="0" w:type="dxa"/>
            </w:tcMar>
          </w:tcPr>
          <w:p w14:paraId="3C713E5B">
            <w:pPr>
              <w:widowControl/>
              <w:autoSpaceDE w:val="0"/>
              <w:autoSpaceDN w:val="0"/>
              <w:spacing w:before="48" w:after="0" w:line="302" w:lineRule="exact"/>
              <w:ind w:left="0" w:right="0" w:firstLine="0"/>
              <w:jc w:val="center"/>
            </w:pPr>
            <w:r>
              <w:rPr>
                <w:rFonts w:ascii="黑体" w:hAnsi="黑体" w:eastAsia="黑体"/>
                <w:b w:val="0"/>
                <w:i w:val="0"/>
                <w:color w:val="000000"/>
                <w:sz w:val="24"/>
              </w:rPr>
              <w:t>检查方式及否适用</w:t>
            </w:r>
            <w:r>
              <w:rPr>
                <w:rFonts w:ascii="TimesNewRomanPSMT" w:hAnsi="TimesNewRomanPSMT" w:eastAsia="TimesNewRomanPSMT"/>
                <w:b w:val="0"/>
                <w:i w:val="0"/>
                <w:color w:val="000000"/>
                <w:sz w:val="24"/>
              </w:rPr>
              <w:t>"</w:t>
            </w:r>
            <w:r>
              <w:rPr>
                <w:rFonts w:ascii="黑体" w:hAnsi="黑体" w:eastAsia="黑体"/>
                <w:b w:val="0"/>
                <w:i w:val="0"/>
                <w:color w:val="000000"/>
                <w:sz w:val="24"/>
              </w:rPr>
              <w:t>非现场检查</w:t>
            </w:r>
            <w:r>
              <w:rPr>
                <w:rFonts w:ascii="TimesNewRomanPSMT" w:hAnsi="TimesNewRomanPSMT" w:eastAsia="TimesNewRomanPSMT"/>
                <w:b w:val="0"/>
                <w:i w:val="0"/>
                <w:color w:val="000000"/>
                <w:sz w:val="24"/>
              </w:rPr>
              <w:t>"</w:t>
            </w:r>
            <w:r>
              <w:rPr>
                <w:rFonts w:ascii="黑体" w:hAnsi="黑体" w:eastAsia="黑体"/>
                <w:b w:val="0"/>
                <w:i w:val="0"/>
                <w:color w:val="000000"/>
                <w:sz w:val="24"/>
              </w:rPr>
              <w:t>（如无人机巡查</w:t>
            </w:r>
          </w:p>
          <w:p w14:paraId="71BEBDFF">
            <w:pPr>
              <w:widowControl/>
              <w:autoSpaceDE w:val="0"/>
              <w:autoSpaceDN w:val="0"/>
              <w:spacing w:before="56" w:after="0" w:line="240" w:lineRule="exact"/>
              <w:ind w:left="0" w:right="0" w:firstLine="0"/>
              <w:jc w:val="center"/>
            </w:pPr>
            <w:r>
              <w:rPr>
                <w:rFonts w:ascii="黑体" w:hAnsi="黑体" w:eastAsia="黑体"/>
                <w:b w:val="0"/>
                <w:i w:val="0"/>
                <w:color w:val="000000"/>
                <w:sz w:val="24"/>
              </w:rPr>
              <w:t>、在线监测）</w:t>
            </w:r>
          </w:p>
        </w:tc>
      </w:tr>
      <w:tr w14:paraId="17730929">
        <w:tblPrEx>
          <w:tblCellMar>
            <w:top w:w="0" w:type="dxa"/>
            <w:left w:w="108" w:type="dxa"/>
            <w:bottom w:w="0" w:type="dxa"/>
            <w:right w:w="108" w:type="dxa"/>
          </w:tblCellMar>
        </w:tblPrEx>
        <w:trPr>
          <w:trHeight w:val="2204" w:hRule="exact"/>
        </w:trPr>
        <w:tc>
          <w:tcPr>
            <w:tcW w:w="1646" w:type="dxa"/>
            <w:tcBorders>
              <w:top w:val="single" w:color="000000" w:sz="8" w:space="0"/>
              <w:left w:val="single" w:color="000000" w:sz="8" w:space="0"/>
              <w:bottom w:val="single" w:color="000000" w:sz="8" w:space="0"/>
              <w:right w:val="single" w:color="000000" w:sz="8" w:space="0"/>
            </w:tcBorders>
            <w:tcMar>
              <w:left w:w="0" w:type="dxa"/>
              <w:right w:w="0" w:type="dxa"/>
            </w:tcMar>
          </w:tcPr>
          <w:p w14:paraId="364CE0E4">
            <w:pPr>
              <w:widowControl/>
              <w:autoSpaceDE w:val="0"/>
              <w:autoSpaceDN w:val="0"/>
              <w:spacing w:before="316" w:after="0" w:line="292"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8" w:space="0"/>
              <w:left w:val="single" w:color="000000" w:sz="8" w:space="0"/>
              <w:bottom w:val="single" w:color="000000" w:sz="8" w:space="0"/>
              <w:right w:val="single" w:color="000000" w:sz="6" w:space="0"/>
            </w:tcBorders>
            <w:tcMar>
              <w:left w:w="0" w:type="dxa"/>
              <w:right w:w="0" w:type="dxa"/>
            </w:tcMar>
          </w:tcPr>
          <w:p w14:paraId="14DEA97A">
            <w:pPr>
              <w:widowControl/>
              <w:autoSpaceDE w:val="0"/>
              <w:autoSpaceDN w:val="0"/>
              <w:spacing w:before="514" w:after="0" w:line="240" w:lineRule="exact"/>
              <w:ind w:left="0" w:right="0" w:firstLine="0"/>
              <w:jc w:val="center"/>
            </w:pPr>
            <w:r>
              <w:rPr>
                <w:rFonts w:ascii="宋体" w:hAnsi="宋体" w:eastAsia="宋体"/>
                <w:b w:val="0"/>
                <w:i w:val="0"/>
                <w:color w:val="000000"/>
                <w:sz w:val="24"/>
              </w:rPr>
              <w:t>旅店业</w:t>
            </w:r>
          </w:p>
        </w:tc>
        <w:tc>
          <w:tcPr>
            <w:tcW w:w="2940" w:type="dxa"/>
            <w:tcBorders>
              <w:top w:val="single" w:color="000000" w:sz="8" w:space="0"/>
              <w:left w:val="single" w:color="000000" w:sz="6" w:space="0"/>
              <w:bottom w:val="single" w:color="000000" w:sz="8" w:space="0"/>
              <w:right w:val="single" w:color="000000" w:sz="6" w:space="0"/>
            </w:tcBorders>
            <w:tcMar>
              <w:left w:w="0" w:type="dxa"/>
              <w:right w:w="0" w:type="dxa"/>
            </w:tcMar>
          </w:tcPr>
          <w:p w14:paraId="0DEEE0C7">
            <w:pPr>
              <w:widowControl/>
              <w:autoSpaceDE w:val="0"/>
              <w:autoSpaceDN w:val="0"/>
              <w:spacing w:before="172" w:after="0" w:line="290" w:lineRule="exact"/>
              <w:ind w:left="134" w:right="134" w:firstLine="0"/>
              <w:jc w:val="center"/>
            </w:pPr>
            <w:r>
              <w:rPr>
                <w:rFonts w:ascii="宋体" w:hAnsi="宋体" w:eastAsia="宋体"/>
                <w:b w:val="0"/>
                <w:i w:val="0"/>
                <w:color w:val="000000"/>
                <w:sz w:val="24"/>
              </w:rPr>
              <w:t>检查是否按要求登记人员基本信息、按要求录入管理平台并推送公安机关</w:t>
            </w:r>
          </w:p>
        </w:tc>
        <w:tc>
          <w:tcPr>
            <w:tcW w:w="4346" w:type="dxa"/>
            <w:tcBorders>
              <w:top w:val="single" w:color="000000" w:sz="8" w:space="0"/>
              <w:left w:val="single" w:color="000000" w:sz="6" w:space="0"/>
              <w:bottom w:val="single" w:color="000000" w:sz="8" w:space="0"/>
              <w:right w:val="single" w:color="000000" w:sz="8" w:space="0"/>
            </w:tcBorders>
            <w:tcMar>
              <w:left w:w="0" w:type="dxa"/>
              <w:right w:w="0" w:type="dxa"/>
            </w:tcMar>
          </w:tcPr>
          <w:p w14:paraId="00F45BE2">
            <w:pPr>
              <w:widowControl/>
              <w:autoSpaceDE w:val="0"/>
              <w:autoSpaceDN w:val="0"/>
              <w:spacing w:before="0"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《中国人民共和国人民警察法》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《中华人民共和国治安管理处罚法》</w:t>
            </w:r>
            <w:r>
              <w:rPr>
                <w:rFonts w:ascii="TimesNewRomanPSMT" w:hAnsi="TimesNewRomanPSMT" w:eastAsia="TimesNewRomanPSMT"/>
                <w:b w:val="0"/>
                <w:i w:val="0"/>
                <w:color w:val="000000"/>
                <w:sz w:val="24"/>
              </w:rPr>
              <w:t>3.</w:t>
            </w:r>
            <w:r>
              <w:rPr>
                <w:rFonts w:ascii="宋体" w:hAnsi="宋体" w:eastAsia="宋体"/>
                <w:b w:val="0"/>
                <w:i w:val="0"/>
                <w:color w:val="000000"/>
                <w:sz w:val="24"/>
              </w:rPr>
              <w:t>《中华人民共和国行政处罚法》</w:t>
            </w:r>
            <w:r>
              <w:br w:type="textWrapping"/>
            </w:r>
            <w:r>
              <w:rPr>
                <w:rFonts w:ascii="TimesNewRomanPSMT" w:hAnsi="TimesNewRomanPSMT" w:eastAsia="TimesNewRomanPSMT"/>
                <w:b w:val="0"/>
                <w:i w:val="0"/>
                <w:color w:val="000000"/>
                <w:sz w:val="24"/>
              </w:rPr>
              <w:t>4.</w:t>
            </w:r>
            <w:r>
              <w:rPr>
                <w:rFonts w:ascii="宋体" w:hAnsi="宋体" w:eastAsia="宋体"/>
                <w:b w:val="0"/>
                <w:i w:val="0"/>
                <w:color w:val="000000"/>
                <w:sz w:val="24"/>
              </w:rPr>
              <w:t>《旅馆业治安管理办法》</w:t>
            </w:r>
          </w:p>
        </w:tc>
        <w:tc>
          <w:tcPr>
            <w:tcW w:w="2690" w:type="dxa"/>
            <w:tcBorders>
              <w:top w:val="single" w:color="000000" w:sz="8" w:space="0"/>
              <w:left w:val="single" w:color="000000" w:sz="8" w:space="0"/>
              <w:bottom w:val="single" w:color="000000" w:sz="8" w:space="0"/>
              <w:right w:val="single" w:color="000000" w:sz="8" w:space="0"/>
            </w:tcBorders>
            <w:tcMar>
              <w:left w:w="0" w:type="dxa"/>
              <w:right w:w="0" w:type="dxa"/>
            </w:tcMar>
          </w:tcPr>
          <w:p w14:paraId="5D90413F">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14:paraId="1D7EDA1E">
        <w:tblPrEx>
          <w:tblCellMar>
            <w:top w:w="0" w:type="dxa"/>
            <w:left w:w="108" w:type="dxa"/>
            <w:bottom w:w="0" w:type="dxa"/>
            <w:right w:w="108" w:type="dxa"/>
          </w:tblCellMar>
        </w:tblPrEx>
        <w:trPr>
          <w:trHeight w:val="1552" w:hRule="exact"/>
        </w:trPr>
        <w:tc>
          <w:tcPr>
            <w:tcW w:w="1646" w:type="dxa"/>
            <w:tcBorders>
              <w:top w:val="single" w:color="000000" w:sz="8" w:space="0"/>
              <w:left w:val="single" w:color="000000" w:sz="8" w:space="0"/>
              <w:bottom w:val="single" w:color="000000" w:sz="6" w:space="0"/>
              <w:right w:val="single" w:color="000000" w:sz="8" w:space="0"/>
            </w:tcBorders>
            <w:tcMar>
              <w:left w:w="0" w:type="dxa"/>
              <w:right w:w="0" w:type="dxa"/>
            </w:tcMar>
          </w:tcPr>
          <w:p w14:paraId="7D2C1F60">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8" w:space="0"/>
              <w:left w:val="single" w:color="000000" w:sz="8" w:space="0"/>
              <w:bottom w:val="single" w:color="000000" w:sz="6" w:space="0"/>
              <w:right w:val="single" w:color="000000" w:sz="6" w:space="0"/>
            </w:tcBorders>
            <w:tcMar>
              <w:left w:w="0" w:type="dxa"/>
              <w:right w:w="0" w:type="dxa"/>
            </w:tcMar>
          </w:tcPr>
          <w:p w14:paraId="17024304">
            <w:pPr>
              <w:widowControl/>
              <w:autoSpaceDE w:val="0"/>
              <w:autoSpaceDN w:val="0"/>
              <w:spacing w:before="514" w:after="0" w:line="240" w:lineRule="exact"/>
              <w:ind w:left="0" w:right="0" w:firstLine="0"/>
              <w:jc w:val="center"/>
            </w:pPr>
            <w:r>
              <w:rPr>
                <w:rFonts w:ascii="宋体" w:hAnsi="宋体" w:eastAsia="宋体"/>
                <w:b w:val="0"/>
                <w:i w:val="0"/>
                <w:color w:val="000000"/>
                <w:sz w:val="24"/>
              </w:rPr>
              <w:t>废品收购业</w:t>
            </w:r>
          </w:p>
        </w:tc>
        <w:tc>
          <w:tcPr>
            <w:tcW w:w="2940" w:type="dxa"/>
            <w:tcBorders>
              <w:top w:val="single" w:color="000000" w:sz="8" w:space="0"/>
              <w:left w:val="single" w:color="000000" w:sz="6" w:space="0"/>
              <w:bottom w:val="single" w:color="000000" w:sz="6" w:space="0"/>
              <w:right w:val="single" w:color="000000" w:sz="6" w:space="0"/>
            </w:tcBorders>
            <w:tcMar>
              <w:left w:w="0" w:type="dxa"/>
              <w:right w:w="0" w:type="dxa"/>
            </w:tcMar>
          </w:tcPr>
          <w:p w14:paraId="7C06BEF3">
            <w:pPr>
              <w:widowControl/>
              <w:autoSpaceDE w:val="0"/>
              <w:autoSpaceDN w:val="0"/>
              <w:spacing w:before="174" w:after="0" w:line="290" w:lineRule="exact"/>
              <w:ind w:left="0" w:right="0" w:firstLine="0"/>
              <w:jc w:val="center"/>
            </w:pPr>
            <w:r>
              <w:rPr>
                <w:rFonts w:ascii="宋体" w:hAnsi="宋体" w:eastAsia="宋体"/>
                <w:b w:val="0"/>
                <w:i w:val="0"/>
                <w:color w:val="000000"/>
                <w:sz w:val="24"/>
              </w:rPr>
              <w:t>检查是否按照营业执照经营范围收购废旧物品，并</w:t>
            </w:r>
          </w:p>
          <w:p w14:paraId="22C0887A">
            <w:pPr>
              <w:widowControl/>
              <w:autoSpaceDE w:val="0"/>
              <w:autoSpaceDN w:val="0"/>
              <w:spacing w:before="52" w:after="0" w:line="240" w:lineRule="exact"/>
              <w:ind w:left="0" w:right="0" w:firstLine="0"/>
              <w:jc w:val="center"/>
            </w:pPr>
            <w:r>
              <w:rPr>
                <w:rFonts w:ascii="宋体" w:hAnsi="宋体" w:eastAsia="宋体"/>
                <w:b w:val="0"/>
                <w:i w:val="0"/>
                <w:color w:val="000000"/>
                <w:sz w:val="24"/>
              </w:rPr>
              <w:t>如实登记</w:t>
            </w:r>
          </w:p>
        </w:tc>
        <w:tc>
          <w:tcPr>
            <w:tcW w:w="4346" w:type="dxa"/>
            <w:tcBorders>
              <w:top w:val="single" w:color="000000" w:sz="8" w:space="0"/>
              <w:left w:val="single" w:color="000000" w:sz="6" w:space="0"/>
              <w:bottom w:val="single" w:color="000000" w:sz="6" w:space="0"/>
              <w:right w:val="single" w:color="000000" w:sz="8" w:space="0"/>
            </w:tcBorders>
            <w:tcMar>
              <w:left w:w="0" w:type="dxa"/>
              <w:right w:w="0" w:type="dxa"/>
            </w:tcMar>
          </w:tcPr>
          <w:p w14:paraId="36957901">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《废旧金属收购业治安管理办法》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《中华人民共和国行政处罚法》</w:t>
            </w:r>
          </w:p>
        </w:tc>
        <w:tc>
          <w:tcPr>
            <w:tcW w:w="2690" w:type="dxa"/>
            <w:tcBorders>
              <w:top w:val="single" w:color="000000" w:sz="8" w:space="0"/>
              <w:left w:val="single" w:color="000000" w:sz="8" w:space="0"/>
              <w:bottom w:val="single" w:color="000000" w:sz="6" w:space="0"/>
              <w:right w:val="single" w:color="000000" w:sz="8" w:space="0"/>
            </w:tcBorders>
            <w:tcMar>
              <w:left w:w="0" w:type="dxa"/>
              <w:right w:w="0" w:type="dxa"/>
            </w:tcMar>
          </w:tcPr>
          <w:p w14:paraId="4DDCE14E">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14:paraId="5EF8C1A1">
        <w:tblPrEx>
          <w:tblCellMar>
            <w:top w:w="0" w:type="dxa"/>
            <w:left w:w="108" w:type="dxa"/>
            <w:bottom w:w="0" w:type="dxa"/>
            <w:right w:w="108" w:type="dxa"/>
          </w:tblCellMar>
        </w:tblPrEx>
        <w:trPr>
          <w:trHeight w:val="1737" w:hRule="exact"/>
        </w:trPr>
        <w:tc>
          <w:tcPr>
            <w:tcW w:w="1646" w:type="dxa"/>
            <w:tcBorders>
              <w:top w:val="single" w:color="000000" w:sz="6" w:space="0"/>
              <w:left w:val="single" w:color="000000" w:sz="8" w:space="0"/>
              <w:bottom w:val="single" w:color="000000" w:sz="6" w:space="0"/>
              <w:right w:val="single" w:color="000000" w:sz="8" w:space="0"/>
            </w:tcBorders>
            <w:tcMar>
              <w:left w:w="0" w:type="dxa"/>
              <w:right w:w="0" w:type="dxa"/>
            </w:tcMar>
          </w:tcPr>
          <w:p w14:paraId="0336C7ED">
            <w:pPr>
              <w:widowControl/>
              <w:autoSpaceDE w:val="0"/>
              <w:autoSpaceDN w:val="0"/>
              <w:spacing w:before="314"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6" w:space="0"/>
              <w:left w:val="single" w:color="000000" w:sz="8" w:space="0"/>
              <w:bottom w:val="single" w:color="000000" w:sz="6" w:space="0"/>
              <w:right w:val="single" w:color="000000" w:sz="6" w:space="0"/>
            </w:tcBorders>
            <w:tcMar>
              <w:left w:w="0" w:type="dxa"/>
              <w:right w:w="0" w:type="dxa"/>
            </w:tcMar>
          </w:tcPr>
          <w:p w14:paraId="67C87932">
            <w:pPr>
              <w:widowControl/>
              <w:autoSpaceDE w:val="0"/>
              <w:autoSpaceDN w:val="0"/>
              <w:spacing w:before="170" w:after="0" w:line="294" w:lineRule="exact"/>
              <w:ind w:left="42" w:right="30" w:firstLine="0"/>
              <w:jc w:val="both"/>
            </w:pPr>
            <w:r>
              <w:rPr>
                <w:rFonts w:ascii="宋体" w:hAnsi="宋体" w:eastAsia="宋体"/>
                <w:b w:val="0"/>
                <w:i w:val="0"/>
                <w:color w:val="000000"/>
                <w:sz w:val="24"/>
              </w:rPr>
              <w:t>银行、学校、加油加气站、养老院、医院、工厂等企事业单位</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E6B30AA">
            <w:pPr>
              <w:widowControl/>
              <w:autoSpaceDE w:val="0"/>
              <w:autoSpaceDN w:val="0"/>
              <w:spacing w:before="168" w:after="0" w:line="294" w:lineRule="exact"/>
              <w:ind w:left="0" w:right="0" w:firstLine="0"/>
              <w:jc w:val="center"/>
            </w:pPr>
            <w:r>
              <w:rPr>
                <w:rFonts w:ascii="宋体" w:hAnsi="宋体" w:eastAsia="宋体"/>
                <w:b w:val="0"/>
                <w:i w:val="0"/>
                <w:color w:val="000000"/>
                <w:sz w:val="24"/>
              </w:rPr>
              <w:t>监督检查企业事业单位内部治安保卫是否落实主体</w:t>
            </w:r>
          </w:p>
          <w:p w14:paraId="4AAA6B01">
            <w:pPr>
              <w:widowControl/>
              <w:autoSpaceDE w:val="0"/>
              <w:autoSpaceDN w:val="0"/>
              <w:spacing w:before="52" w:after="0" w:line="240" w:lineRule="exact"/>
              <w:ind w:left="0" w:right="0" w:firstLine="0"/>
              <w:jc w:val="center"/>
            </w:pPr>
            <w:r>
              <w:rPr>
                <w:rFonts w:ascii="宋体" w:hAnsi="宋体" w:eastAsia="宋体"/>
                <w:b w:val="0"/>
                <w:i w:val="0"/>
                <w:color w:val="000000"/>
                <w:sz w:val="24"/>
              </w:rPr>
              <w:t>责任</w:t>
            </w:r>
          </w:p>
        </w:tc>
        <w:tc>
          <w:tcPr>
            <w:tcW w:w="4346" w:type="dxa"/>
            <w:tcBorders>
              <w:top w:val="single" w:color="000000" w:sz="6" w:space="0"/>
              <w:left w:val="single" w:color="000000" w:sz="6" w:space="0"/>
              <w:bottom w:val="single" w:color="000000" w:sz="6" w:space="0"/>
              <w:right w:val="single" w:color="000000" w:sz="8" w:space="0"/>
            </w:tcBorders>
            <w:tcMar>
              <w:left w:w="0" w:type="dxa"/>
              <w:right w:w="0" w:type="dxa"/>
            </w:tcMar>
          </w:tcPr>
          <w:p w14:paraId="3AF29909">
            <w:pPr>
              <w:widowControl/>
              <w:autoSpaceDE w:val="0"/>
              <w:autoSpaceDN w:val="0"/>
              <w:spacing w:before="154" w:after="0" w:line="300"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《公安机关监督检查企业事业单位内部治安保卫工作规定》</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《企业事业单位内部治安保卫条例》</w:t>
            </w:r>
          </w:p>
        </w:tc>
        <w:tc>
          <w:tcPr>
            <w:tcW w:w="2690" w:type="dxa"/>
            <w:tcBorders>
              <w:top w:val="single" w:color="000000" w:sz="6" w:space="0"/>
              <w:left w:val="single" w:color="000000" w:sz="8" w:space="0"/>
              <w:bottom w:val="single" w:color="000000" w:sz="6" w:space="0"/>
              <w:right w:val="single" w:color="000000" w:sz="8" w:space="0"/>
            </w:tcBorders>
            <w:tcMar>
              <w:left w:w="0" w:type="dxa"/>
              <w:right w:w="0" w:type="dxa"/>
            </w:tcMar>
          </w:tcPr>
          <w:p w14:paraId="35D0231F">
            <w:pPr>
              <w:widowControl/>
              <w:autoSpaceDE w:val="0"/>
              <w:autoSpaceDN w:val="0"/>
              <w:spacing w:before="516" w:after="0" w:line="240" w:lineRule="exact"/>
              <w:ind w:left="0" w:right="0" w:firstLine="0"/>
              <w:jc w:val="center"/>
            </w:pPr>
            <w:r>
              <w:rPr>
                <w:rFonts w:ascii="宋体" w:hAnsi="宋体" w:eastAsia="宋体"/>
                <w:b w:val="0"/>
                <w:i w:val="0"/>
                <w:color w:val="000000"/>
                <w:sz w:val="24"/>
              </w:rPr>
              <w:t>现场检查</w:t>
            </w:r>
          </w:p>
        </w:tc>
      </w:tr>
      <w:tr w14:paraId="098CC4C5">
        <w:tblPrEx>
          <w:tblCellMar>
            <w:top w:w="0" w:type="dxa"/>
            <w:left w:w="108" w:type="dxa"/>
            <w:bottom w:w="0" w:type="dxa"/>
            <w:right w:w="108" w:type="dxa"/>
          </w:tblCellMar>
        </w:tblPrEx>
        <w:trPr>
          <w:trHeight w:val="1256" w:hRule="exact"/>
        </w:trPr>
        <w:tc>
          <w:tcPr>
            <w:tcW w:w="1646" w:type="dxa"/>
            <w:tcBorders>
              <w:top w:val="single" w:color="000000" w:sz="6" w:space="0"/>
              <w:left w:val="single" w:color="000000" w:sz="8" w:space="0"/>
              <w:bottom w:val="single" w:color="000000" w:sz="8" w:space="0"/>
              <w:right w:val="single" w:color="000000" w:sz="8" w:space="0"/>
            </w:tcBorders>
            <w:tcMar>
              <w:left w:w="0" w:type="dxa"/>
              <w:right w:w="0" w:type="dxa"/>
            </w:tcMar>
          </w:tcPr>
          <w:p w14:paraId="3CD901B9">
            <w:pPr>
              <w:widowControl/>
              <w:autoSpaceDE w:val="0"/>
              <w:autoSpaceDN w:val="0"/>
              <w:spacing w:before="312"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6" w:space="0"/>
              <w:left w:val="single" w:color="000000" w:sz="8" w:space="0"/>
              <w:bottom w:val="single" w:color="000000" w:sz="8" w:space="0"/>
              <w:right w:val="single" w:color="000000" w:sz="6" w:space="0"/>
            </w:tcBorders>
            <w:tcMar>
              <w:left w:w="0" w:type="dxa"/>
              <w:right w:w="0" w:type="dxa"/>
            </w:tcMar>
          </w:tcPr>
          <w:p w14:paraId="3189C0AA">
            <w:pPr>
              <w:widowControl/>
              <w:autoSpaceDE w:val="0"/>
              <w:autoSpaceDN w:val="0"/>
              <w:spacing w:before="366" w:after="0" w:line="240" w:lineRule="exact"/>
              <w:ind w:left="0" w:right="0" w:firstLine="0"/>
              <w:jc w:val="center"/>
            </w:pPr>
            <w:r>
              <w:rPr>
                <w:rFonts w:ascii="宋体" w:hAnsi="宋体" w:eastAsia="宋体"/>
                <w:b w:val="0"/>
                <w:i w:val="0"/>
                <w:color w:val="000000"/>
                <w:sz w:val="24"/>
              </w:rPr>
              <w:t>易制爆化、剧毒学品</w:t>
            </w:r>
          </w:p>
          <w:p w14:paraId="17156A9D">
            <w:pPr>
              <w:widowControl/>
              <w:autoSpaceDE w:val="0"/>
              <w:autoSpaceDN w:val="0"/>
              <w:spacing w:before="54" w:after="0" w:line="240" w:lineRule="exact"/>
              <w:ind w:left="0" w:right="0" w:firstLine="0"/>
              <w:jc w:val="center"/>
            </w:pPr>
            <w:r>
              <w:rPr>
                <w:rFonts w:ascii="宋体" w:hAnsi="宋体" w:eastAsia="宋体"/>
                <w:b w:val="0"/>
                <w:i w:val="0"/>
                <w:color w:val="000000"/>
                <w:sz w:val="24"/>
              </w:rPr>
              <w:t>企业</w:t>
            </w:r>
          </w:p>
        </w:tc>
        <w:tc>
          <w:tcPr>
            <w:tcW w:w="2940" w:type="dxa"/>
            <w:tcBorders>
              <w:top w:val="single" w:color="000000" w:sz="6" w:space="0"/>
              <w:left w:val="single" w:color="000000" w:sz="6" w:space="0"/>
              <w:bottom w:val="single" w:color="000000" w:sz="8" w:space="0"/>
              <w:right w:val="single" w:color="000000" w:sz="6" w:space="0"/>
            </w:tcBorders>
            <w:tcMar>
              <w:left w:w="0" w:type="dxa"/>
              <w:right w:w="0" w:type="dxa"/>
            </w:tcMar>
          </w:tcPr>
          <w:p w14:paraId="5AC44178">
            <w:pPr>
              <w:widowControl/>
              <w:autoSpaceDE w:val="0"/>
              <w:autoSpaceDN w:val="0"/>
              <w:spacing w:before="24" w:after="0" w:line="292" w:lineRule="exact"/>
              <w:ind w:left="148" w:right="134" w:firstLine="0"/>
              <w:jc w:val="both"/>
            </w:pPr>
            <w:r>
              <w:rPr>
                <w:rFonts w:ascii="宋体" w:hAnsi="宋体" w:eastAsia="宋体"/>
                <w:b w:val="0"/>
                <w:i w:val="0"/>
                <w:color w:val="000000"/>
                <w:sz w:val="24"/>
              </w:rPr>
              <w:t>检查是否有违反易制爆、剧毒化学品生产、经营、购买、运输、进出口相关</w:t>
            </w:r>
          </w:p>
          <w:p w14:paraId="71AC1E7A">
            <w:pPr>
              <w:widowControl/>
              <w:autoSpaceDE w:val="0"/>
              <w:autoSpaceDN w:val="0"/>
              <w:spacing w:before="52" w:after="0" w:line="240" w:lineRule="exact"/>
              <w:ind w:left="0" w:right="0" w:firstLine="0"/>
              <w:jc w:val="center"/>
            </w:pPr>
            <w:r>
              <w:rPr>
                <w:rFonts w:ascii="宋体" w:hAnsi="宋体" w:eastAsia="宋体"/>
                <w:b w:val="0"/>
                <w:i w:val="0"/>
                <w:color w:val="000000"/>
                <w:sz w:val="24"/>
              </w:rPr>
              <w:t>规定的行为</w:t>
            </w:r>
          </w:p>
        </w:tc>
        <w:tc>
          <w:tcPr>
            <w:tcW w:w="4346" w:type="dxa"/>
            <w:tcBorders>
              <w:top w:val="single" w:color="000000" w:sz="6" w:space="0"/>
              <w:left w:val="single" w:color="000000" w:sz="6" w:space="0"/>
              <w:bottom w:val="single" w:color="000000" w:sz="8" w:space="0"/>
              <w:right w:val="single" w:color="000000" w:sz="8" w:space="0"/>
            </w:tcBorders>
            <w:tcMar>
              <w:left w:w="0" w:type="dxa"/>
              <w:right w:w="0" w:type="dxa"/>
            </w:tcMar>
          </w:tcPr>
          <w:p w14:paraId="51C584AD">
            <w:pPr>
              <w:widowControl/>
              <w:autoSpaceDE w:val="0"/>
              <w:autoSpaceDN w:val="0"/>
              <w:spacing w:before="512" w:after="0" w:line="240" w:lineRule="exact"/>
              <w:ind w:left="32" w:right="32" w:firstLine="0"/>
              <w:jc w:val="left"/>
            </w:pPr>
            <w:r>
              <w:rPr>
                <w:rFonts w:ascii="宋体" w:hAnsi="宋体" w:eastAsia="宋体"/>
                <w:b w:val="0"/>
                <w:i w:val="0"/>
                <w:color w:val="000000"/>
                <w:sz w:val="24"/>
              </w:rPr>
              <w:t>《危险化学品安全管理条例》</w:t>
            </w:r>
          </w:p>
        </w:tc>
        <w:tc>
          <w:tcPr>
            <w:tcW w:w="2690" w:type="dxa"/>
            <w:tcBorders>
              <w:top w:val="single" w:color="000000" w:sz="6" w:space="0"/>
              <w:left w:val="single" w:color="000000" w:sz="8" w:space="0"/>
              <w:bottom w:val="single" w:color="000000" w:sz="8" w:space="0"/>
              <w:right w:val="single" w:color="000000" w:sz="8" w:space="0"/>
            </w:tcBorders>
            <w:tcMar>
              <w:left w:w="0" w:type="dxa"/>
              <w:right w:w="0" w:type="dxa"/>
            </w:tcMar>
          </w:tcPr>
          <w:p w14:paraId="23321370">
            <w:pPr>
              <w:widowControl/>
              <w:autoSpaceDE w:val="0"/>
              <w:autoSpaceDN w:val="0"/>
              <w:spacing w:before="512" w:after="0" w:line="240" w:lineRule="exact"/>
              <w:ind w:left="0" w:right="0" w:firstLine="0"/>
              <w:jc w:val="center"/>
            </w:pPr>
            <w:r>
              <w:rPr>
                <w:rFonts w:ascii="宋体" w:hAnsi="宋体" w:eastAsia="宋体"/>
                <w:b w:val="0"/>
                <w:i w:val="0"/>
                <w:color w:val="000000"/>
                <w:sz w:val="24"/>
              </w:rPr>
              <w:t>现场检查</w:t>
            </w:r>
          </w:p>
        </w:tc>
      </w:tr>
      <w:tr w14:paraId="13E6C076">
        <w:tblPrEx>
          <w:tblCellMar>
            <w:top w:w="0" w:type="dxa"/>
            <w:left w:w="108" w:type="dxa"/>
            <w:bottom w:w="0" w:type="dxa"/>
            <w:right w:w="108" w:type="dxa"/>
          </w:tblCellMar>
        </w:tblPrEx>
        <w:trPr>
          <w:trHeight w:val="1829" w:hRule="exact"/>
        </w:trPr>
        <w:tc>
          <w:tcPr>
            <w:tcW w:w="1646" w:type="dxa"/>
            <w:tcBorders>
              <w:top w:val="single" w:color="000000" w:sz="8" w:space="0"/>
              <w:left w:val="single" w:color="000000" w:sz="8" w:space="0"/>
              <w:bottom w:val="single" w:color="000000" w:sz="8" w:space="0"/>
              <w:right w:val="single" w:color="000000" w:sz="8" w:space="0"/>
            </w:tcBorders>
            <w:tcMar>
              <w:left w:w="0" w:type="dxa"/>
              <w:right w:w="0" w:type="dxa"/>
            </w:tcMar>
          </w:tcPr>
          <w:p w14:paraId="54B58A04">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bookmarkStart w:id="0" w:name="_GoBack"/>
            <w:bookmarkEnd w:id="0"/>
          </w:p>
        </w:tc>
        <w:tc>
          <w:tcPr>
            <w:tcW w:w="2250" w:type="dxa"/>
            <w:tcBorders>
              <w:top w:val="single" w:color="000000" w:sz="8" w:space="0"/>
              <w:left w:val="single" w:color="000000" w:sz="8" w:space="0"/>
              <w:bottom w:val="single" w:color="000000" w:sz="8" w:space="0"/>
              <w:right w:val="single" w:color="000000" w:sz="6" w:space="0"/>
            </w:tcBorders>
            <w:tcMar>
              <w:left w:w="0" w:type="dxa"/>
              <w:right w:w="0" w:type="dxa"/>
            </w:tcMar>
          </w:tcPr>
          <w:p w14:paraId="2D30DF40">
            <w:pPr>
              <w:widowControl/>
              <w:autoSpaceDE w:val="0"/>
              <w:autoSpaceDN w:val="0"/>
              <w:spacing w:before="174" w:after="0" w:line="290" w:lineRule="exact"/>
              <w:ind w:left="0" w:right="0" w:firstLine="0"/>
              <w:jc w:val="center"/>
            </w:pPr>
            <w:r>
              <w:rPr>
                <w:rFonts w:ascii="宋体" w:hAnsi="宋体" w:eastAsia="宋体"/>
                <w:b w:val="0"/>
                <w:i w:val="0"/>
                <w:color w:val="000000"/>
                <w:sz w:val="24"/>
              </w:rPr>
              <w:t>石河子市业余体校、石河子市金盾保安守</w:t>
            </w:r>
          </w:p>
          <w:p w14:paraId="65AAE095">
            <w:pPr>
              <w:widowControl/>
              <w:autoSpaceDE w:val="0"/>
              <w:autoSpaceDN w:val="0"/>
              <w:spacing w:before="54" w:after="0" w:line="240" w:lineRule="exact"/>
              <w:ind w:left="0" w:right="0" w:firstLine="0"/>
              <w:jc w:val="center"/>
            </w:pPr>
            <w:r>
              <w:rPr>
                <w:rFonts w:ascii="宋体" w:hAnsi="宋体" w:eastAsia="宋体"/>
                <w:b w:val="0"/>
                <w:i w:val="0"/>
                <w:color w:val="000000"/>
                <w:sz w:val="24"/>
              </w:rPr>
              <w:t>护押运有限公司</w:t>
            </w:r>
          </w:p>
        </w:tc>
        <w:tc>
          <w:tcPr>
            <w:tcW w:w="2940" w:type="dxa"/>
            <w:tcBorders>
              <w:top w:val="single" w:color="000000" w:sz="8" w:space="0"/>
              <w:left w:val="single" w:color="000000" w:sz="6" w:space="0"/>
              <w:bottom w:val="single" w:color="000000" w:sz="8" w:space="0"/>
              <w:right w:val="single" w:color="000000" w:sz="6" w:space="0"/>
            </w:tcBorders>
            <w:tcMar>
              <w:left w:w="0" w:type="dxa"/>
              <w:right w:w="0" w:type="dxa"/>
            </w:tcMar>
          </w:tcPr>
          <w:p w14:paraId="69DD6FF6">
            <w:pPr>
              <w:widowControl/>
              <w:autoSpaceDE w:val="0"/>
              <w:autoSpaceDN w:val="0"/>
              <w:spacing w:before="174" w:after="0" w:line="290" w:lineRule="exact"/>
              <w:ind w:left="0" w:right="0" w:firstLine="0"/>
              <w:jc w:val="center"/>
            </w:pPr>
            <w:r>
              <w:rPr>
                <w:rFonts w:ascii="宋体" w:hAnsi="宋体" w:eastAsia="宋体"/>
                <w:b w:val="0"/>
                <w:i w:val="0"/>
                <w:color w:val="000000"/>
                <w:sz w:val="24"/>
              </w:rPr>
              <w:t>指导检查枪支弹药安全管理，督促落实企业主体责</w:t>
            </w:r>
          </w:p>
          <w:p w14:paraId="44D46173">
            <w:pPr>
              <w:widowControl/>
              <w:autoSpaceDE w:val="0"/>
              <w:autoSpaceDN w:val="0"/>
              <w:spacing w:before="54" w:after="0" w:line="240" w:lineRule="exact"/>
              <w:ind w:left="0" w:right="0" w:firstLine="0"/>
              <w:jc w:val="center"/>
            </w:pPr>
            <w:r>
              <w:rPr>
                <w:rFonts w:ascii="宋体" w:hAnsi="宋体" w:eastAsia="宋体"/>
                <w:b w:val="0"/>
                <w:i w:val="0"/>
                <w:color w:val="000000"/>
                <w:sz w:val="24"/>
              </w:rPr>
              <w:t>任</w:t>
            </w:r>
          </w:p>
        </w:tc>
        <w:tc>
          <w:tcPr>
            <w:tcW w:w="4346" w:type="dxa"/>
            <w:tcBorders>
              <w:top w:val="single" w:color="000000" w:sz="8" w:space="0"/>
              <w:left w:val="single" w:color="000000" w:sz="6" w:space="0"/>
              <w:bottom w:val="single" w:color="000000" w:sz="8" w:space="0"/>
              <w:right w:val="single" w:color="000000" w:sz="8" w:space="0"/>
            </w:tcBorders>
            <w:tcMar>
              <w:left w:w="0" w:type="dxa"/>
              <w:right w:w="0" w:type="dxa"/>
            </w:tcMar>
          </w:tcPr>
          <w:p w14:paraId="3FFCEF51">
            <w:pPr>
              <w:widowControl/>
              <w:autoSpaceDE w:val="0"/>
              <w:autoSpaceDN w:val="0"/>
              <w:spacing w:before="0"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《中华人民共和国枪支管理法》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《专职守护押运人员枪支使用管理条例》</w:t>
            </w:r>
            <w:r>
              <w:br w:type="textWrapping"/>
            </w:r>
            <w:r>
              <w:rPr>
                <w:rFonts w:ascii="TimesNewRomanPSMT" w:hAnsi="TimesNewRomanPSMT" w:eastAsia="TimesNewRomanPSMT"/>
                <w:b w:val="0"/>
                <w:i w:val="0"/>
                <w:color w:val="000000"/>
                <w:sz w:val="24"/>
              </w:rPr>
              <w:t>3.</w:t>
            </w:r>
            <w:r>
              <w:rPr>
                <w:rFonts w:ascii="宋体" w:hAnsi="宋体" w:eastAsia="宋体"/>
                <w:b w:val="0"/>
                <w:i w:val="0"/>
                <w:color w:val="000000"/>
                <w:sz w:val="24"/>
              </w:rPr>
              <w:t>《射击竞技体育运动枪支管理办法》</w:t>
            </w:r>
          </w:p>
        </w:tc>
        <w:tc>
          <w:tcPr>
            <w:tcW w:w="2690" w:type="dxa"/>
            <w:tcBorders>
              <w:top w:val="single" w:color="000000" w:sz="8" w:space="0"/>
              <w:left w:val="single" w:color="000000" w:sz="8" w:space="0"/>
              <w:bottom w:val="single" w:color="000000" w:sz="8" w:space="0"/>
              <w:right w:val="single" w:color="000000" w:sz="8" w:space="0"/>
            </w:tcBorders>
            <w:tcMar>
              <w:left w:w="0" w:type="dxa"/>
              <w:right w:w="0" w:type="dxa"/>
            </w:tcMar>
          </w:tcPr>
          <w:p w14:paraId="453D7006">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bl>
    <w:p w14:paraId="1E099391">
      <w:pPr>
        <w:widowControl/>
        <w:autoSpaceDE w:val="0"/>
        <w:autoSpaceDN w:val="0"/>
        <w:spacing w:before="0" w:after="0" w:line="14" w:lineRule="exact"/>
        <w:ind w:left="0" w:right="0"/>
      </w:pPr>
    </w:p>
    <w:p w14:paraId="2D5F202B">
      <w:pPr>
        <w:sectPr>
          <w:pgSz w:w="16837" w:h="11905"/>
          <w:pgMar w:top="796" w:right="1440" w:bottom="1040" w:left="1070" w:header="720" w:footer="720" w:gutter="0"/>
          <w:cols w:space="720" w:num="1"/>
          <w:docGrid w:linePitch="360" w:charSpace="0"/>
        </w:sectPr>
      </w:pPr>
    </w:p>
    <w:p w14:paraId="01D27977">
      <w:pPr>
        <w:widowControl/>
        <w:autoSpaceDE w:val="0"/>
        <w:autoSpaceDN w:val="0"/>
        <w:spacing w:before="0" w:after="0" w:line="714" w:lineRule="exact"/>
        <w:ind w:left="0" w:right="0"/>
      </w:pPr>
    </w:p>
    <w:tbl>
      <w:tblPr>
        <w:tblStyle w:val="32"/>
        <w:tblW w:w="0" w:type="auto"/>
        <w:tblInd w:w="10" w:type="dxa"/>
        <w:tblLayout w:type="fixed"/>
        <w:tblCellMar>
          <w:top w:w="0" w:type="dxa"/>
          <w:left w:w="108" w:type="dxa"/>
          <w:bottom w:w="0" w:type="dxa"/>
          <w:right w:w="108" w:type="dxa"/>
        </w:tblCellMar>
      </w:tblPr>
      <w:tblGrid>
        <w:gridCol w:w="2865"/>
        <w:gridCol w:w="2865"/>
        <w:gridCol w:w="2865"/>
        <w:gridCol w:w="2865"/>
        <w:gridCol w:w="2865"/>
      </w:tblGrid>
      <w:tr w14:paraId="7075D8CE">
        <w:tblPrEx>
          <w:tblCellMar>
            <w:top w:w="0" w:type="dxa"/>
            <w:left w:w="108" w:type="dxa"/>
            <w:bottom w:w="0" w:type="dxa"/>
            <w:right w:w="108" w:type="dxa"/>
          </w:tblCellMar>
        </w:tblPrEx>
        <w:trPr>
          <w:trHeight w:val="1258" w:hRule="exact"/>
        </w:trPr>
        <w:tc>
          <w:tcPr>
            <w:tcW w:w="1646" w:type="dxa"/>
            <w:tcBorders>
              <w:top w:val="single" w:color="000000" w:sz="8" w:space="0"/>
              <w:left w:val="single" w:color="000000" w:sz="8" w:space="0"/>
              <w:bottom w:val="single" w:color="000000" w:sz="8" w:space="0"/>
              <w:right w:val="single" w:color="000000" w:sz="8" w:space="0"/>
            </w:tcBorders>
            <w:tcMar>
              <w:left w:w="0" w:type="dxa"/>
              <w:right w:w="0" w:type="dxa"/>
            </w:tcMar>
          </w:tcPr>
          <w:p w14:paraId="7E8F1DC3">
            <w:pPr>
              <w:widowControl/>
              <w:autoSpaceDE w:val="0"/>
              <w:autoSpaceDN w:val="0"/>
              <w:spacing w:before="316" w:after="0" w:line="292"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8" w:space="0"/>
              <w:left w:val="single" w:color="000000" w:sz="8" w:space="0"/>
              <w:bottom w:val="single" w:color="000000" w:sz="8" w:space="0"/>
              <w:right w:val="single" w:color="000000" w:sz="6" w:space="0"/>
            </w:tcBorders>
            <w:tcMar>
              <w:left w:w="0" w:type="dxa"/>
              <w:right w:w="0" w:type="dxa"/>
            </w:tcMar>
          </w:tcPr>
          <w:p w14:paraId="68532BD7">
            <w:pPr>
              <w:widowControl/>
              <w:autoSpaceDE w:val="0"/>
              <w:autoSpaceDN w:val="0"/>
              <w:spacing w:before="514" w:after="0" w:line="240" w:lineRule="exact"/>
              <w:ind w:left="0" w:right="0" w:firstLine="0"/>
              <w:jc w:val="center"/>
            </w:pPr>
            <w:r>
              <w:rPr>
                <w:rFonts w:ascii="宋体" w:hAnsi="宋体" w:eastAsia="宋体"/>
                <w:b w:val="0"/>
                <w:i w:val="0"/>
                <w:color w:val="000000"/>
                <w:sz w:val="24"/>
              </w:rPr>
              <w:t>易制毒化学品企业</w:t>
            </w:r>
          </w:p>
        </w:tc>
        <w:tc>
          <w:tcPr>
            <w:tcW w:w="2940" w:type="dxa"/>
            <w:tcBorders>
              <w:top w:val="single" w:color="000000" w:sz="8" w:space="0"/>
              <w:left w:val="single" w:color="000000" w:sz="6" w:space="0"/>
              <w:bottom w:val="single" w:color="000000" w:sz="8" w:space="0"/>
              <w:right w:val="single" w:color="000000" w:sz="6" w:space="0"/>
            </w:tcBorders>
            <w:tcMar>
              <w:left w:w="0" w:type="dxa"/>
              <w:right w:w="0" w:type="dxa"/>
            </w:tcMar>
          </w:tcPr>
          <w:p w14:paraId="1E8592D7">
            <w:pPr>
              <w:widowControl/>
              <w:autoSpaceDE w:val="0"/>
              <w:autoSpaceDN w:val="0"/>
              <w:spacing w:before="28" w:after="0" w:line="290" w:lineRule="exact"/>
              <w:ind w:left="148" w:right="134" w:firstLine="0"/>
              <w:jc w:val="both"/>
            </w:pPr>
            <w:r>
              <w:rPr>
                <w:rFonts w:ascii="宋体" w:hAnsi="宋体" w:eastAsia="宋体"/>
                <w:b w:val="0"/>
                <w:i w:val="0"/>
                <w:color w:val="000000"/>
                <w:sz w:val="24"/>
              </w:rPr>
              <w:t>检查是否有违反易制毒化学品生产、经营、购买、运输、进出口相关规定的</w:t>
            </w:r>
          </w:p>
          <w:p w14:paraId="5DB3F16A">
            <w:pPr>
              <w:widowControl/>
              <w:autoSpaceDE w:val="0"/>
              <w:autoSpaceDN w:val="0"/>
              <w:spacing w:before="54" w:after="0" w:line="240" w:lineRule="exact"/>
              <w:ind w:left="0" w:right="0" w:firstLine="0"/>
              <w:jc w:val="center"/>
            </w:pPr>
            <w:r>
              <w:rPr>
                <w:rFonts w:ascii="宋体" w:hAnsi="宋体" w:eastAsia="宋体"/>
                <w:b w:val="0"/>
                <w:i w:val="0"/>
                <w:color w:val="000000"/>
                <w:sz w:val="24"/>
              </w:rPr>
              <w:t>行为</w:t>
            </w:r>
          </w:p>
        </w:tc>
        <w:tc>
          <w:tcPr>
            <w:tcW w:w="4346" w:type="dxa"/>
            <w:tcBorders>
              <w:top w:val="single" w:color="000000" w:sz="8" w:space="0"/>
              <w:left w:val="single" w:color="000000" w:sz="6" w:space="0"/>
              <w:bottom w:val="single" w:color="000000" w:sz="8" w:space="0"/>
              <w:right w:val="single" w:color="000000" w:sz="8" w:space="0"/>
            </w:tcBorders>
            <w:tcMar>
              <w:left w:w="0" w:type="dxa"/>
              <w:right w:w="0" w:type="dxa"/>
            </w:tcMar>
          </w:tcPr>
          <w:p w14:paraId="459B8503">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《中华人民共和国禁毒法》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《易制毒化学品管理条例》</w:t>
            </w:r>
          </w:p>
        </w:tc>
        <w:tc>
          <w:tcPr>
            <w:tcW w:w="2690" w:type="dxa"/>
            <w:tcBorders>
              <w:top w:val="single" w:color="000000" w:sz="8" w:space="0"/>
              <w:left w:val="single" w:color="000000" w:sz="8" w:space="0"/>
              <w:bottom w:val="single" w:color="000000" w:sz="8" w:space="0"/>
              <w:right w:val="single" w:color="000000" w:sz="8" w:space="0"/>
            </w:tcBorders>
            <w:tcMar>
              <w:left w:w="0" w:type="dxa"/>
              <w:right w:w="0" w:type="dxa"/>
            </w:tcMar>
          </w:tcPr>
          <w:p w14:paraId="37B2A5AE">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14:paraId="223548D4">
        <w:tblPrEx>
          <w:tblCellMar>
            <w:top w:w="0" w:type="dxa"/>
            <w:left w:w="108" w:type="dxa"/>
            <w:bottom w:w="0" w:type="dxa"/>
            <w:right w:w="108" w:type="dxa"/>
          </w:tblCellMar>
        </w:tblPrEx>
        <w:trPr>
          <w:trHeight w:val="1258" w:hRule="exact"/>
        </w:trPr>
        <w:tc>
          <w:tcPr>
            <w:tcW w:w="1646" w:type="dxa"/>
            <w:tcBorders>
              <w:top w:val="single" w:color="000000" w:sz="8" w:space="0"/>
              <w:left w:val="single" w:color="000000" w:sz="8" w:space="0"/>
              <w:bottom w:val="single" w:color="000000" w:sz="6" w:space="0"/>
              <w:right w:val="single" w:color="000000" w:sz="8" w:space="0"/>
            </w:tcBorders>
            <w:tcMar>
              <w:left w:w="0" w:type="dxa"/>
              <w:right w:w="0" w:type="dxa"/>
            </w:tcMar>
          </w:tcPr>
          <w:p w14:paraId="3D71212F">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8" w:space="0"/>
              <w:left w:val="single" w:color="000000" w:sz="8" w:space="0"/>
              <w:bottom w:val="single" w:color="000000" w:sz="6" w:space="0"/>
              <w:right w:val="single" w:color="000000" w:sz="6" w:space="0"/>
            </w:tcBorders>
            <w:tcMar>
              <w:left w:w="0" w:type="dxa"/>
              <w:right w:w="0" w:type="dxa"/>
            </w:tcMar>
          </w:tcPr>
          <w:p w14:paraId="73050A82">
            <w:pPr>
              <w:widowControl/>
              <w:autoSpaceDE w:val="0"/>
              <w:autoSpaceDN w:val="0"/>
              <w:spacing w:before="514" w:after="0" w:line="240" w:lineRule="exact"/>
              <w:ind w:left="0" w:right="0" w:firstLine="0"/>
              <w:jc w:val="center"/>
            </w:pPr>
            <w:r>
              <w:rPr>
                <w:rFonts w:ascii="宋体" w:hAnsi="宋体" w:eastAsia="宋体"/>
                <w:b w:val="0"/>
                <w:i w:val="0"/>
                <w:color w:val="000000"/>
                <w:sz w:val="24"/>
              </w:rPr>
              <w:t>社会化考场</w:t>
            </w:r>
          </w:p>
        </w:tc>
        <w:tc>
          <w:tcPr>
            <w:tcW w:w="2940" w:type="dxa"/>
            <w:tcBorders>
              <w:top w:val="single" w:color="000000" w:sz="8" w:space="0"/>
              <w:left w:val="single" w:color="000000" w:sz="6" w:space="0"/>
              <w:bottom w:val="single" w:color="000000" w:sz="6" w:space="0"/>
              <w:right w:val="single" w:color="000000" w:sz="6" w:space="0"/>
            </w:tcBorders>
            <w:tcMar>
              <w:left w:w="0" w:type="dxa"/>
              <w:right w:w="0" w:type="dxa"/>
            </w:tcMar>
          </w:tcPr>
          <w:p w14:paraId="0E12A50D">
            <w:pPr>
              <w:widowControl/>
              <w:autoSpaceDE w:val="0"/>
              <w:autoSpaceDN w:val="0"/>
              <w:spacing w:before="174" w:after="0" w:line="290" w:lineRule="exact"/>
              <w:ind w:left="0" w:right="0" w:firstLine="0"/>
              <w:jc w:val="center"/>
            </w:pPr>
            <w:r>
              <w:rPr>
                <w:rFonts w:ascii="宋体" w:hAnsi="宋体" w:eastAsia="宋体"/>
                <w:b w:val="0"/>
                <w:i w:val="0"/>
                <w:color w:val="000000"/>
                <w:sz w:val="24"/>
              </w:rPr>
              <w:t>对考试场地、考试车辆、考试设备和考场管理情况</w:t>
            </w:r>
          </w:p>
          <w:p w14:paraId="7341C077">
            <w:pPr>
              <w:widowControl/>
              <w:autoSpaceDE w:val="0"/>
              <w:autoSpaceDN w:val="0"/>
              <w:spacing w:before="52" w:after="0" w:line="240" w:lineRule="exact"/>
              <w:ind w:left="0" w:right="0" w:firstLine="0"/>
              <w:jc w:val="center"/>
            </w:pPr>
            <w:r>
              <w:rPr>
                <w:rFonts w:ascii="宋体" w:hAnsi="宋体" w:eastAsia="宋体"/>
                <w:b w:val="0"/>
                <w:i w:val="0"/>
                <w:color w:val="000000"/>
                <w:sz w:val="24"/>
              </w:rPr>
              <w:t>监督检查</w:t>
            </w:r>
          </w:p>
        </w:tc>
        <w:tc>
          <w:tcPr>
            <w:tcW w:w="4346" w:type="dxa"/>
            <w:tcBorders>
              <w:top w:val="single" w:color="000000" w:sz="8" w:space="0"/>
              <w:left w:val="single" w:color="000000" w:sz="6" w:space="0"/>
              <w:bottom w:val="single" w:color="000000" w:sz="6" w:space="0"/>
              <w:right w:val="single" w:color="000000" w:sz="8" w:space="0"/>
            </w:tcBorders>
            <w:tcMar>
              <w:left w:w="0" w:type="dxa"/>
              <w:right w:w="0" w:type="dxa"/>
            </w:tcMar>
          </w:tcPr>
          <w:p w14:paraId="4E895608">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《机动车驾驶证申领和使用规定》</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《机动车驾驶证业务工作规范》</w:t>
            </w:r>
          </w:p>
        </w:tc>
        <w:tc>
          <w:tcPr>
            <w:tcW w:w="2690" w:type="dxa"/>
            <w:tcBorders>
              <w:top w:val="single" w:color="000000" w:sz="8" w:space="0"/>
              <w:left w:val="single" w:color="000000" w:sz="8" w:space="0"/>
              <w:bottom w:val="single" w:color="000000" w:sz="6" w:space="0"/>
              <w:right w:val="single" w:color="000000" w:sz="8" w:space="0"/>
            </w:tcBorders>
            <w:tcMar>
              <w:left w:w="0" w:type="dxa"/>
              <w:right w:w="0" w:type="dxa"/>
            </w:tcMar>
          </w:tcPr>
          <w:p w14:paraId="54C26E72">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14:paraId="64C7A299">
        <w:tblPrEx>
          <w:tblCellMar>
            <w:top w:w="0" w:type="dxa"/>
            <w:left w:w="108" w:type="dxa"/>
            <w:bottom w:w="0" w:type="dxa"/>
            <w:right w:w="108" w:type="dxa"/>
          </w:tblCellMar>
        </w:tblPrEx>
        <w:trPr>
          <w:trHeight w:val="1256" w:hRule="exact"/>
        </w:trPr>
        <w:tc>
          <w:tcPr>
            <w:tcW w:w="1646" w:type="dxa"/>
            <w:tcBorders>
              <w:top w:val="single" w:color="000000" w:sz="6" w:space="0"/>
              <w:left w:val="single" w:color="000000" w:sz="8" w:space="0"/>
              <w:bottom w:val="single" w:color="000000" w:sz="6" w:space="0"/>
              <w:right w:val="single" w:color="000000" w:sz="8" w:space="0"/>
            </w:tcBorders>
            <w:tcMar>
              <w:left w:w="0" w:type="dxa"/>
              <w:right w:w="0" w:type="dxa"/>
            </w:tcMar>
          </w:tcPr>
          <w:p w14:paraId="412BDD44">
            <w:pPr>
              <w:widowControl/>
              <w:autoSpaceDE w:val="0"/>
              <w:autoSpaceDN w:val="0"/>
              <w:spacing w:before="312"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6" w:space="0"/>
              <w:left w:val="single" w:color="000000" w:sz="8" w:space="0"/>
              <w:bottom w:val="single" w:color="000000" w:sz="6" w:space="0"/>
              <w:right w:val="single" w:color="000000" w:sz="6" w:space="0"/>
            </w:tcBorders>
            <w:tcMar>
              <w:left w:w="0" w:type="dxa"/>
              <w:right w:w="0" w:type="dxa"/>
            </w:tcMar>
          </w:tcPr>
          <w:p w14:paraId="65ABE0AB">
            <w:pPr>
              <w:widowControl/>
              <w:autoSpaceDE w:val="0"/>
              <w:autoSpaceDN w:val="0"/>
              <w:spacing w:before="516" w:after="0" w:line="240" w:lineRule="exact"/>
              <w:ind w:left="0" w:right="0" w:firstLine="0"/>
              <w:jc w:val="center"/>
            </w:pPr>
            <w:r>
              <w:rPr>
                <w:rFonts w:ascii="宋体" w:hAnsi="宋体" w:eastAsia="宋体"/>
                <w:b w:val="0"/>
                <w:i w:val="0"/>
                <w:color w:val="000000"/>
                <w:sz w:val="24"/>
              </w:rPr>
              <w:t>机动车检测站</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2B398C">
            <w:pPr>
              <w:widowControl/>
              <w:autoSpaceDE w:val="0"/>
              <w:autoSpaceDN w:val="0"/>
              <w:spacing w:before="366" w:after="0" w:line="240" w:lineRule="exact"/>
              <w:ind w:left="0" w:right="0" w:firstLine="0"/>
              <w:jc w:val="center"/>
            </w:pPr>
            <w:r>
              <w:rPr>
                <w:rFonts w:ascii="宋体" w:hAnsi="宋体" w:eastAsia="宋体"/>
                <w:b w:val="0"/>
                <w:i w:val="0"/>
                <w:color w:val="000000"/>
                <w:sz w:val="24"/>
              </w:rPr>
              <w:t>对机动车检验机构安全技</w:t>
            </w:r>
          </w:p>
          <w:p w14:paraId="73DAC5A4">
            <w:pPr>
              <w:widowControl/>
              <w:autoSpaceDE w:val="0"/>
              <w:autoSpaceDN w:val="0"/>
              <w:spacing w:before="54" w:after="0" w:line="240" w:lineRule="exact"/>
              <w:ind w:left="0" w:right="0" w:firstLine="0"/>
              <w:jc w:val="center"/>
            </w:pPr>
            <w:r>
              <w:rPr>
                <w:rFonts w:ascii="宋体" w:hAnsi="宋体" w:eastAsia="宋体"/>
                <w:b w:val="0"/>
                <w:i w:val="0"/>
                <w:color w:val="000000"/>
                <w:sz w:val="24"/>
              </w:rPr>
              <w:t>术检验方面监督检查</w:t>
            </w:r>
          </w:p>
        </w:tc>
        <w:tc>
          <w:tcPr>
            <w:tcW w:w="4346" w:type="dxa"/>
            <w:tcBorders>
              <w:top w:val="single" w:color="000000" w:sz="6" w:space="0"/>
              <w:left w:val="single" w:color="000000" w:sz="6" w:space="0"/>
              <w:bottom w:val="single" w:color="000000" w:sz="6" w:space="0"/>
              <w:right w:val="single" w:color="000000" w:sz="8" w:space="0"/>
            </w:tcBorders>
            <w:tcMar>
              <w:left w:w="0" w:type="dxa"/>
              <w:right w:w="0" w:type="dxa"/>
            </w:tcMar>
          </w:tcPr>
          <w:p w14:paraId="27F3FEEF">
            <w:pPr>
              <w:widowControl/>
              <w:autoSpaceDE w:val="0"/>
              <w:autoSpaceDN w:val="0"/>
              <w:spacing w:before="0"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《中华人民共和国道路交通安全法》</w:t>
            </w:r>
            <w:r>
              <w:rPr>
                <w:rFonts w:ascii="TimesNewRomanPSMT" w:hAnsi="TimesNewRomanPSMT" w:eastAsia="TimesNewRomanPSMT"/>
                <w:b w:val="0"/>
                <w:i w:val="0"/>
                <w:color w:val="000000"/>
                <w:sz w:val="24"/>
              </w:rPr>
              <w:t>2.</w:t>
            </w:r>
            <w:r>
              <w:rPr>
                <w:rFonts w:ascii="宋体" w:hAnsi="宋体" w:eastAsia="宋体"/>
                <w:b w:val="0"/>
                <w:i w:val="0"/>
                <w:color w:val="000000"/>
                <w:sz w:val="24"/>
              </w:rPr>
              <w:t>《机动车登记规定》</w:t>
            </w:r>
            <w:r>
              <w:br w:type="textWrapping"/>
            </w:r>
            <w:r>
              <w:rPr>
                <w:rFonts w:ascii="TimesNewRomanPSMT" w:hAnsi="TimesNewRomanPSMT" w:eastAsia="TimesNewRomanPSMT"/>
                <w:b w:val="0"/>
                <w:i w:val="0"/>
                <w:color w:val="000000"/>
                <w:sz w:val="24"/>
              </w:rPr>
              <w:t>3.</w:t>
            </w:r>
            <w:r>
              <w:rPr>
                <w:rFonts w:ascii="宋体" w:hAnsi="宋体" w:eastAsia="宋体"/>
                <w:b w:val="0"/>
                <w:i w:val="0"/>
                <w:color w:val="000000"/>
                <w:sz w:val="24"/>
              </w:rPr>
              <w:t>《机动车登记工作规范》</w:t>
            </w:r>
            <w:r>
              <w:br w:type="textWrapping"/>
            </w:r>
            <w:r>
              <w:rPr>
                <w:rFonts w:ascii="TimesNewRomanPSMT" w:hAnsi="TimesNewRomanPSMT" w:eastAsia="TimesNewRomanPSMT"/>
                <w:b w:val="0"/>
                <w:i w:val="0"/>
                <w:color w:val="000000"/>
                <w:sz w:val="24"/>
              </w:rPr>
              <w:t>4.</w:t>
            </w:r>
            <w:r>
              <w:rPr>
                <w:rFonts w:ascii="宋体" w:hAnsi="宋体" w:eastAsia="宋体"/>
                <w:b w:val="0"/>
                <w:i w:val="0"/>
                <w:color w:val="000000"/>
                <w:sz w:val="24"/>
              </w:rPr>
              <w:t>《机动车查验工作规程》</w:t>
            </w:r>
          </w:p>
        </w:tc>
        <w:tc>
          <w:tcPr>
            <w:tcW w:w="2690" w:type="dxa"/>
            <w:tcBorders>
              <w:top w:val="single" w:color="000000" w:sz="6" w:space="0"/>
              <w:left w:val="single" w:color="000000" w:sz="8" w:space="0"/>
              <w:bottom w:val="single" w:color="000000" w:sz="6" w:space="0"/>
              <w:right w:val="single" w:color="000000" w:sz="8" w:space="0"/>
            </w:tcBorders>
            <w:tcMar>
              <w:left w:w="0" w:type="dxa"/>
              <w:right w:w="0" w:type="dxa"/>
            </w:tcMar>
          </w:tcPr>
          <w:p w14:paraId="0321C634">
            <w:pPr>
              <w:widowControl/>
              <w:autoSpaceDE w:val="0"/>
              <w:autoSpaceDN w:val="0"/>
              <w:spacing w:before="516" w:after="0" w:line="240" w:lineRule="exact"/>
              <w:ind w:left="0" w:right="0" w:firstLine="0"/>
              <w:jc w:val="center"/>
            </w:pPr>
            <w:r>
              <w:rPr>
                <w:rFonts w:ascii="宋体" w:hAnsi="宋体" w:eastAsia="宋体"/>
                <w:b w:val="0"/>
                <w:i w:val="0"/>
                <w:color w:val="000000"/>
                <w:sz w:val="24"/>
              </w:rPr>
              <w:t>现场检查</w:t>
            </w:r>
          </w:p>
        </w:tc>
      </w:tr>
      <w:tr w14:paraId="17EFB0B2">
        <w:tblPrEx>
          <w:tblCellMar>
            <w:top w:w="0" w:type="dxa"/>
            <w:left w:w="108" w:type="dxa"/>
            <w:bottom w:w="0" w:type="dxa"/>
            <w:right w:w="108" w:type="dxa"/>
          </w:tblCellMar>
        </w:tblPrEx>
        <w:trPr>
          <w:trHeight w:val="1258" w:hRule="exact"/>
        </w:trPr>
        <w:tc>
          <w:tcPr>
            <w:tcW w:w="1646" w:type="dxa"/>
            <w:tcBorders>
              <w:top w:val="single" w:color="000000" w:sz="6" w:space="0"/>
              <w:left w:val="single" w:color="000000" w:sz="8" w:space="0"/>
              <w:bottom w:val="single" w:color="000000" w:sz="8" w:space="0"/>
              <w:right w:val="single" w:color="000000" w:sz="8" w:space="0"/>
            </w:tcBorders>
            <w:tcMar>
              <w:left w:w="0" w:type="dxa"/>
              <w:right w:w="0" w:type="dxa"/>
            </w:tcMar>
          </w:tcPr>
          <w:p w14:paraId="3B3D3DC0">
            <w:pPr>
              <w:widowControl/>
              <w:autoSpaceDE w:val="0"/>
              <w:autoSpaceDN w:val="0"/>
              <w:spacing w:before="314"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6" w:space="0"/>
              <w:left w:val="single" w:color="000000" w:sz="8" w:space="0"/>
              <w:bottom w:val="single" w:color="000000" w:sz="8" w:space="0"/>
              <w:right w:val="single" w:color="000000" w:sz="6" w:space="0"/>
            </w:tcBorders>
            <w:tcMar>
              <w:left w:w="0" w:type="dxa"/>
              <w:right w:w="0" w:type="dxa"/>
            </w:tcMar>
          </w:tcPr>
          <w:p w14:paraId="08906C11">
            <w:pPr>
              <w:widowControl/>
              <w:autoSpaceDE w:val="0"/>
              <w:autoSpaceDN w:val="0"/>
              <w:spacing w:before="368" w:after="0" w:line="240" w:lineRule="exact"/>
              <w:ind w:left="0" w:right="0" w:firstLine="0"/>
              <w:jc w:val="center"/>
            </w:pPr>
            <w:r>
              <w:rPr>
                <w:rFonts w:ascii="宋体" w:hAnsi="宋体" w:eastAsia="宋体"/>
                <w:b w:val="0"/>
                <w:i w:val="0"/>
                <w:color w:val="000000"/>
                <w:sz w:val="24"/>
              </w:rPr>
              <w:t>互联网上网服务营业</w:t>
            </w:r>
          </w:p>
          <w:p w14:paraId="0746B77B">
            <w:pPr>
              <w:widowControl/>
              <w:autoSpaceDE w:val="0"/>
              <w:autoSpaceDN w:val="0"/>
              <w:spacing w:before="54" w:after="0" w:line="240" w:lineRule="exact"/>
              <w:ind w:left="0" w:right="0" w:firstLine="0"/>
              <w:jc w:val="center"/>
            </w:pPr>
            <w:r>
              <w:rPr>
                <w:rFonts w:ascii="宋体" w:hAnsi="宋体" w:eastAsia="宋体"/>
                <w:b w:val="0"/>
                <w:i w:val="0"/>
                <w:color w:val="000000"/>
                <w:sz w:val="24"/>
              </w:rPr>
              <w:t>场所经营单位</w:t>
            </w:r>
          </w:p>
        </w:tc>
        <w:tc>
          <w:tcPr>
            <w:tcW w:w="2940" w:type="dxa"/>
            <w:tcBorders>
              <w:top w:val="single" w:color="000000" w:sz="6" w:space="0"/>
              <w:left w:val="single" w:color="000000" w:sz="6" w:space="0"/>
              <w:bottom w:val="single" w:color="000000" w:sz="8" w:space="0"/>
              <w:right w:val="single" w:color="000000" w:sz="6" w:space="0"/>
            </w:tcBorders>
            <w:tcMar>
              <w:left w:w="0" w:type="dxa"/>
              <w:right w:w="0" w:type="dxa"/>
            </w:tcMar>
          </w:tcPr>
          <w:p w14:paraId="5C63E9C7">
            <w:pPr>
              <w:widowControl/>
              <w:autoSpaceDE w:val="0"/>
              <w:autoSpaceDN w:val="0"/>
              <w:spacing w:before="172" w:after="0" w:line="292" w:lineRule="exact"/>
              <w:ind w:left="134" w:right="134" w:firstLine="0"/>
              <w:jc w:val="right"/>
            </w:pPr>
            <w:r>
              <w:rPr>
                <w:rFonts w:ascii="宋体" w:hAnsi="宋体" w:eastAsia="宋体"/>
                <w:b w:val="0"/>
                <w:i w:val="0"/>
                <w:color w:val="000000"/>
                <w:sz w:val="24"/>
              </w:rPr>
              <w:t>对辖区互联网上网服务营业场所依法履行信息网络安全情况开展监督检查</w:t>
            </w:r>
          </w:p>
        </w:tc>
        <w:tc>
          <w:tcPr>
            <w:tcW w:w="4346" w:type="dxa"/>
            <w:tcBorders>
              <w:top w:val="single" w:color="000000" w:sz="6" w:space="0"/>
              <w:left w:val="single" w:color="000000" w:sz="6" w:space="0"/>
              <w:bottom w:val="single" w:color="000000" w:sz="8" w:space="0"/>
              <w:right w:val="single" w:color="000000" w:sz="8" w:space="0"/>
            </w:tcBorders>
            <w:tcMar>
              <w:left w:w="0" w:type="dxa"/>
              <w:right w:w="0" w:type="dxa"/>
            </w:tcMar>
          </w:tcPr>
          <w:p w14:paraId="6033E229">
            <w:pPr>
              <w:widowControl/>
              <w:autoSpaceDE w:val="0"/>
              <w:autoSpaceDN w:val="0"/>
              <w:spacing w:before="514" w:after="0" w:line="240" w:lineRule="exact"/>
              <w:ind w:left="32" w:right="32" w:firstLine="0"/>
              <w:jc w:val="left"/>
            </w:pPr>
            <w:r>
              <w:rPr>
                <w:rFonts w:ascii="宋体" w:hAnsi="宋体" w:eastAsia="宋体"/>
                <w:b w:val="0"/>
                <w:i w:val="0"/>
                <w:color w:val="000000"/>
                <w:sz w:val="24"/>
              </w:rPr>
              <w:t>《互联网上网服务营业场所管理条例》</w:t>
            </w:r>
          </w:p>
        </w:tc>
        <w:tc>
          <w:tcPr>
            <w:tcW w:w="2690" w:type="dxa"/>
            <w:tcBorders>
              <w:top w:val="single" w:color="000000" w:sz="6" w:space="0"/>
              <w:left w:val="single" w:color="000000" w:sz="8" w:space="0"/>
              <w:bottom w:val="single" w:color="000000" w:sz="8" w:space="0"/>
              <w:right w:val="single" w:color="000000" w:sz="8" w:space="0"/>
            </w:tcBorders>
            <w:tcMar>
              <w:left w:w="0" w:type="dxa"/>
              <w:right w:w="0" w:type="dxa"/>
            </w:tcMar>
          </w:tcPr>
          <w:p w14:paraId="15CBBF8B">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14:paraId="24EDBF25">
        <w:tblPrEx>
          <w:tblCellMar>
            <w:top w:w="0" w:type="dxa"/>
            <w:left w:w="108" w:type="dxa"/>
            <w:bottom w:w="0" w:type="dxa"/>
            <w:right w:w="108" w:type="dxa"/>
          </w:tblCellMar>
        </w:tblPrEx>
        <w:trPr>
          <w:trHeight w:val="1238" w:hRule="exact"/>
        </w:trPr>
        <w:tc>
          <w:tcPr>
            <w:tcW w:w="1646" w:type="dxa"/>
            <w:tcBorders>
              <w:top w:val="single" w:color="000000" w:sz="8" w:space="0"/>
              <w:left w:val="single" w:color="000000" w:sz="8" w:space="0"/>
              <w:bottom w:val="single" w:color="000000" w:sz="8" w:space="0"/>
              <w:right w:val="single" w:color="000000" w:sz="8" w:space="0"/>
            </w:tcBorders>
            <w:tcMar>
              <w:left w:w="0" w:type="dxa"/>
              <w:right w:w="0" w:type="dxa"/>
            </w:tcMar>
          </w:tcPr>
          <w:p w14:paraId="78551EC1">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250" w:type="dxa"/>
            <w:tcBorders>
              <w:top w:val="single" w:color="000000" w:sz="8" w:space="0"/>
              <w:left w:val="single" w:color="000000" w:sz="8" w:space="0"/>
              <w:bottom w:val="single" w:color="000000" w:sz="8" w:space="0"/>
              <w:right w:val="single" w:color="000000" w:sz="6" w:space="0"/>
            </w:tcBorders>
            <w:tcMar>
              <w:left w:w="0" w:type="dxa"/>
              <w:right w:w="0" w:type="dxa"/>
            </w:tcMar>
          </w:tcPr>
          <w:p w14:paraId="2443740A">
            <w:pPr>
              <w:widowControl/>
              <w:autoSpaceDE w:val="0"/>
              <w:autoSpaceDN w:val="0"/>
              <w:spacing w:before="514" w:after="0" w:line="240" w:lineRule="exact"/>
              <w:ind w:left="0" w:right="0" w:firstLine="0"/>
              <w:jc w:val="center"/>
            </w:pPr>
            <w:r>
              <w:rPr>
                <w:rFonts w:ascii="宋体" w:hAnsi="宋体" w:eastAsia="宋体"/>
                <w:b w:val="0"/>
                <w:i w:val="0"/>
                <w:color w:val="000000"/>
                <w:sz w:val="24"/>
              </w:rPr>
              <w:t>网络运营者</w:t>
            </w:r>
          </w:p>
        </w:tc>
        <w:tc>
          <w:tcPr>
            <w:tcW w:w="2940" w:type="dxa"/>
            <w:tcBorders>
              <w:top w:val="single" w:color="000000" w:sz="8" w:space="0"/>
              <w:left w:val="single" w:color="000000" w:sz="6" w:space="0"/>
              <w:bottom w:val="single" w:color="000000" w:sz="8" w:space="0"/>
              <w:right w:val="single" w:color="000000" w:sz="6" w:space="0"/>
            </w:tcBorders>
            <w:tcMar>
              <w:left w:w="0" w:type="dxa"/>
              <w:right w:w="0" w:type="dxa"/>
            </w:tcMar>
          </w:tcPr>
          <w:p w14:paraId="7E0FED2F">
            <w:pPr>
              <w:widowControl/>
              <w:autoSpaceDE w:val="0"/>
              <w:autoSpaceDN w:val="0"/>
              <w:spacing w:before="174" w:after="0" w:line="290" w:lineRule="exact"/>
              <w:ind w:left="0" w:right="0" w:firstLine="0"/>
              <w:jc w:val="center"/>
            </w:pPr>
            <w:r>
              <w:rPr>
                <w:rFonts w:ascii="宋体" w:hAnsi="宋体" w:eastAsia="宋体"/>
                <w:b w:val="0"/>
                <w:i w:val="0"/>
                <w:color w:val="000000"/>
                <w:sz w:val="24"/>
              </w:rPr>
              <w:t>对辖区网络运营者履行网络安全保护义务情况进行</w:t>
            </w:r>
          </w:p>
          <w:p w14:paraId="0170D9E8">
            <w:pPr>
              <w:widowControl/>
              <w:autoSpaceDE w:val="0"/>
              <w:autoSpaceDN w:val="0"/>
              <w:spacing w:before="54" w:after="0" w:line="240" w:lineRule="exact"/>
              <w:ind w:left="0" w:right="0" w:firstLine="0"/>
              <w:jc w:val="center"/>
            </w:pPr>
            <w:r>
              <w:rPr>
                <w:rFonts w:ascii="宋体" w:hAnsi="宋体" w:eastAsia="宋体"/>
                <w:b w:val="0"/>
                <w:i w:val="0"/>
                <w:color w:val="000000"/>
                <w:sz w:val="24"/>
              </w:rPr>
              <w:t>检查</w:t>
            </w:r>
          </w:p>
        </w:tc>
        <w:tc>
          <w:tcPr>
            <w:tcW w:w="4346" w:type="dxa"/>
            <w:tcBorders>
              <w:top w:val="single" w:color="000000" w:sz="8" w:space="0"/>
              <w:left w:val="single" w:color="000000" w:sz="6" w:space="0"/>
              <w:bottom w:val="single" w:color="000000" w:sz="8" w:space="0"/>
              <w:right w:val="single" w:color="000000" w:sz="8" w:space="0"/>
            </w:tcBorders>
            <w:tcMar>
              <w:left w:w="0" w:type="dxa"/>
              <w:right w:w="0" w:type="dxa"/>
            </w:tcMar>
          </w:tcPr>
          <w:p w14:paraId="49D57578">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《中华人民共和国网络安全法》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《信息安全等级保护管理办法》</w:t>
            </w:r>
          </w:p>
        </w:tc>
        <w:tc>
          <w:tcPr>
            <w:tcW w:w="2690" w:type="dxa"/>
            <w:tcBorders>
              <w:top w:val="single" w:color="000000" w:sz="8" w:space="0"/>
              <w:left w:val="single" w:color="000000" w:sz="8" w:space="0"/>
              <w:bottom w:val="single" w:color="000000" w:sz="8" w:space="0"/>
              <w:right w:val="single" w:color="000000" w:sz="8" w:space="0"/>
            </w:tcBorders>
            <w:tcMar>
              <w:left w:w="0" w:type="dxa"/>
              <w:right w:w="0" w:type="dxa"/>
            </w:tcMar>
          </w:tcPr>
          <w:p w14:paraId="039C4F89">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bl>
    <w:p w14:paraId="33988D5B">
      <w:pPr>
        <w:widowControl/>
        <w:autoSpaceDE w:val="0"/>
        <w:autoSpaceDN w:val="0"/>
        <w:spacing w:before="0" w:after="0" w:line="14" w:lineRule="exact"/>
        <w:ind w:left="0" w:right="0"/>
      </w:pPr>
    </w:p>
    <w:sectPr>
      <w:pgSz w:w="16837" w:h="11905"/>
      <w:pgMar w:top="716" w:right="1440" w:bottom="1440" w:left="10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0561FA1"/>
    <w:rsid w:val="787029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971</Words>
  <Characters>992</Characters>
  <Lines>0</Lines>
  <Paragraphs>0</Paragraphs>
  <TotalTime>1</TotalTime>
  <ScaleCrop>false</ScaleCrop>
  <LinksUpToDate>false</LinksUpToDate>
  <CharactersWithSpaces>994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2025-07-02T11:28:12Z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eyJoZGlkIjoiNWQ1OWJhZGY1OTY0MjA4NGE4ODljODZiNGU4ODJlYmUifQ==</vt:lpwstr>
  </property>
  <property fmtid="{D5CDD505-2E9C-101B-9397-08002B2CF9AE}" pid="3" name="KSOProductBuildVer">
    <vt:lpwstr>2052-12.1.0.21541</vt:lpwstr>
  </property>
  <property fmtid="{D5CDD505-2E9C-101B-9397-08002B2CF9AE}" pid="4" name="ICV">
    <vt:lpwstr>122F4A360D4A43A69F3FDEA25F873EC5_12</vt:lpwstr>
  </property>
</Properties>
</file>