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建设工程规划许可证及建设工程设计方案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总平面图批后公示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left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项目名称：</w:t>
      </w:r>
      <w:bookmarkStart w:id="0" w:name="_GoBack"/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图木舒克市英坤·幸福里建设项目(二期)</w:t>
      </w:r>
      <w:bookmarkEnd w:id="0"/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证书编号：建字第6693252026GG0008667号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建设单位：图木舒克鑫鑫英坤房地产有限公司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用地位置：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图木舒克市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建筑规模：新建住宅7栋及相关附届设施设备配套，总建筑面积约24897.26㎡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公示日期：202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年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6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25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日至规划竣工验收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经办单位：第三师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自然资源和规划局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  <w:lang w:val="en-US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联系电话：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0998-5701186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邮      箱：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1073141107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@qq.com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both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7"/>
          <w:szCs w:val="27"/>
        </w:rPr>
      </w:pPr>
      <w:r>
        <w:drawing>
          <wp:anchor distT="0" distB="0" distL="114300" distR="114300" simplePos="0" relativeHeight="262398976" behindDoc="0" locked="0" layoutInCell="1" allowOverlap="1">
            <wp:simplePos x="0" y="0"/>
            <wp:positionH relativeFrom="column">
              <wp:posOffset>90170</wp:posOffset>
            </wp:positionH>
            <wp:positionV relativeFrom="page">
              <wp:posOffset>5669915</wp:posOffset>
            </wp:positionV>
            <wp:extent cx="6391275" cy="4248150"/>
            <wp:effectExtent l="0" t="0" r="9525" b="0"/>
            <wp:wrapSquare wrapText="bothSides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7"/>
          <w:szCs w:val="27"/>
          <w:shd w:val="clear" w:fill="FFFFFF"/>
          <w:lang w:val="en-US" w:eastAsia="zh-CN" w:bidi="ar"/>
        </w:rPr>
        <w:t>附加说明：依据《中华人民共和国土地管理法》、《中华人民共和国土地管理法实施条例》、《中华人民共和国城乡规划法》、《中华人民共和国行政许可法》、《自然资源部办公厅关于印发〈自然资源领域基层政务公开标准指引〉的通知》，特此公示。如有意见和建议，请于公示时间内向我局反馈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</w:pPr>
      <w:r>
        <w:drawing>
          <wp:anchor distT="0" distB="0" distL="114300" distR="114300" simplePos="0" relativeHeight="337592320" behindDoc="0" locked="0" layoutInCell="1" allowOverlap="1">
            <wp:simplePos x="0" y="0"/>
            <wp:positionH relativeFrom="column">
              <wp:posOffset>56515</wp:posOffset>
            </wp:positionH>
            <wp:positionV relativeFrom="page">
              <wp:posOffset>5295900</wp:posOffset>
            </wp:positionV>
            <wp:extent cx="6645275" cy="4749165"/>
            <wp:effectExtent l="0" t="0" r="3175" b="13335"/>
            <wp:wrapSquare wrapText="bothSides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7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385931264" behindDoc="0" locked="0" layoutInCell="1" allowOverlap="1">
            <wp:simplePos x="0" y="0"/>
            <wp:positionH relativeFrom="column">
              <wp:posOffset>45720</wp:posOffset>
            </wp:positionH>
            <wp:positionV relativeFrom="page">
              <wp:posOffset>737870</wp:posOffset>
            </wp:positionV>
            <wp:extent cx="6644640" cy="4585335"/>
            <wp:effectExtent l="0" t="0" r="3810" b="5715"/>
            <wp:wrapSquare wrapText="bothSides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C27355"/>
    <w:rsid w:val="5CC27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2026-06-25T11:49:00Z</dcterms:created>
  <dc:creator>Administrator</dc:creator>
  <cp:lastModifiedBy>Administrator</cp:lastModifiedBy>
  <dcterms:modified xsi:type="dcterms:W3CDTF">2026-06-25T11:56:00Z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