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640"/>
        </w:tabs>
        <w:snapToGrid w:val="0"/>
        <w:spacing w:line="580" w:lineRule="exact"/>
        <w:jc w:val="center"/>
        <w:rPr>
          <w:rFonts w:eastAsia="方正小标宋简体"/>
          <w:bCs/>
          <w:color w:val="000000"/>
          <w:sz w:val="44"/>
          <w:szCs w:val="44"/>
        </w:rPr>
      </w:pPr>
      <w:r>
        <w:rPr>
          <w:rFonts w:eastAsia="方正小标宋简体"/>
          <w:bCs/>
          <w:color w:val="000000"/>
          <w:sz w:val="44"/>
          <w:szCs w:val="44"/>
        </w:rPr>
        <w:t>202</w:t>
      </w:r>
      <w:r>
        <w:rPr>
          <w:rFonts w:hint="eastAsia" w:eastAsia="方正小标宋简体"/>
          <w:bCs/>
          <w:color w:val="000000"/>
          <w:sz w:val="44"/>
          <w:szCs w:val="44"/>
        </w:rPr>
        <w:t>5</w:t>
      </w:r>
      <w:r>
        <w:rPr>
          <w:rFonts w:eastAsia="方正小标宋简体"/>
          <w:bCs/>
          <w:color w:val="000000"/>
          <w:sz w:val="44"/>
          <w:szCs w:val="44"/>
        </w:rPr>
        <w:t>年度第三师图木舒克市科技计划</w:t>
      </w:r>
    </w:p>
    <w:p>
      <w:pPr>
        <w:tabs>
          <w:tab w:val="left" w:pos="8640"/>
        </w:tabs>
        <w:snapToGrid w:val="0"/>
        <w:spacing w:line="580" w:lineRule="exact"/>
        <w:jc w:val="center"/>
        <w:rPr>
          <w:rFonts w:eastAsia="方正小标宋_GBK"/>
          <w:bCs/>
          <w:color w:val="000000"/>
          <w:sz w:val="44"/>
          <w:szCs w:val="44"/>
        </w:rPr>
      </w:pPr>
      <w:r>
        <w:rPr>
          <w:rFonts w:hint="eastAsia" w:eastAsia="方正小标宋简体"/>
          <w:bCs/>
          <w:color w:val="000000"/>
          <w:sz w:val="44"/>
          <w:szCs w:val="44"/>
        </w:rPr>
        <w:t>“</w:t>
      </w:r>
      <w:r>
        <w:rPr>
          <w:rFonts w:eastAsia="方正小标宋简体"/>
          <w:bCs/>
          <w:color w:val="000000"/>
          <w:sz w:val="44"/>
          <w:szCs w:val="44"/>
        </w:rPr>
        <w:t>揭榜挂帅</w:t>
      </w:r>
      <w:r>
        <w:rPr>
          <w:rFonts w:hint="eastAsia" w:eastAsia="方正小标宋简体"/>
          <w:bCs/>
          <w:color w:val="000000"/>
          <w:sz w:val="44"/>
          <w:szCs w:val="44"/>
        </w:rPr>
        <w:t>”</w:t>
      </w:r>
      <w:r>
        <w:rPr>
          <w:rFonts w:eastAsia="方正小标宋简体"/>
          <w:bCs/>
          <w:color w:val="000000"/>
          <w:sz w:val="44"/>
          <w:szCs w:val="44"/>
        </w:rPr>
        <w:t>项目需求榜单</w:t>
      </w:r>
    </w:p>
    <w:p>
      <w:pPr>
        <w:wordWrap w:val="0"/>
        <w:topLinePunct/>
        <w:spacing w:before="312" w:beforeLines="100"/>
        <w:rPr>
          <w:b/>
          <w:bCs/>
          <w:color w:val="000000"/>
          <w:sz w:val="30"/>
          <w:szCs w:val="30"/>
        </w:rPr>
      </w:pPr>
      <w:r>
        <w:rPr>
          <w:rFonts w:eastAsia="黑体"/>
          <w:bCs/>
          <w:color w:val="000000"/>
          <w:sz w:val="30"/>
          <w:szCs w:val="30"/>
        </w:rPr>
        <w:t>榜单</w:t>
      </w:r>
      <w:r>
        <w:rPr>
          <w:rFonts w:hint="eastAsia" w:eastAsia="黑体"/>
          <w:bCs/>
          <w:color w:val="000000"/>
          <w:sz w:val="30"/>
          <w:szCs w:val="30"/>
        </w:rPr>
        <w:t>一</w:t>
      </w:r>
      <w:r>
        <w:rPr>
          <w:rFonts w:eastAsia="黑体"/>
          <w:bCs/>
          <w:color w:val="000000"/>
          <w:sz w:val="30"/>
          <w:szCs w:val="30"/>
        </w:rPr>
        <w:t>：</w:t>
      </w:r>
      <w:r>
        <w:rPr>
          <w:rFonts w:hint="default" w:eastAsia="黑体"/>
          <w:bCs/>
          <w:color w:val="000000"/>
          <w:sz w:val="30"/>
          <w:szCs w:val="30"/>
        </w:rPr>
        <w:t>60%</w:t>
      </w:r>
      <w:r>
        <w:rPr>
          <w:rFonts w:hint="eastAsia" w:eastAsia="黑体"/>
          <w:bCs/>
          <w:color w:val="000000"/>
          <w:sz w:val="30"/>
          <w:szCs w:val="30"/>
        </w:rPr>
        <w:t>棉籽（棉仁）蛋白生产工艺关键技术研发</w:t>
      </w:r>
    </w:p>
    <w:p>
      <w:pPr>
        <w:tabs>
          <w:tab w:val="left" w:pos="8640"/>
        </w:tabs>
        <w:spacing w:line="20" w:lineRule="exact"/>
        <w:ind w:firstLine="536"/>
        <w:rPr>
          <w:color w:val="000000"/>
          <w:sz w:val="28"/>
          <w:szCs w:val="28"/>
        </w:rPr>
      </w:pPr>
    </w:p>
    <w:tbl>
      <w:tblPr>
        <w:tblStyle w:val="5"/>
        <w:tblW w:w="907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
      <w:tblGrid>
        <w:gridCol w:w="1220"/>
        <w:gridCol w:w="736"/>
        <w:gridCol w:w="1461"/>
        <w:gridCol w:w="2488"/>
        <w:gridCol w:w="1125"/>
        <w:gridCol w:w="20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jc w:val="center"/>
        </w:trPr>
        <w:tc>
          <w:tcPr>
            <w:tcW w:w="195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黑体"/>
                <w:color w:val="000000"/>
                <w:sz w:val="24"/>
                <w:szCs w:val="22"/>
              </w:rPr>
            </w:pPr>
            <w:r>
              <w:rPr>
                <w:rFonts w:eastAsia="黑体"/>
                <w:color w:val="000000"/>
                <w:sz w:val="24"/>
                <w:szCs w:val="22"/>
              </w:rPr>
              <w:t>需求名称</w:t>
            </w:r>
          </w:p>
        </w:tc>
        <w:tc>
          <w:tcPr>
            <w:tcW w:w="7120"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left"/>
              <w:rPr>
                <w:rFonts w:eastAsia="黑体"/>
                <w:color w:val="000000"/>
                <w:sz w:val="24"/>
                <w:szCs w:val="22"/>
              </w:rPr>
            </w:pPr>
            <w:r>
              <w:rPr>
                <w:rFonts w:hint="default" w:ascii="Times New Roman" w:hAnsi="Times New Roman" w:eastAsia="仿宋_GB2312" w:cs="Times New Roman"/>
                <w:spacing w:val="2"/>
                <w:sz w:val="25"/>
                <w:szCs w:val="25"/>
              </w:rPr>
              <w:t>60%</w:t>
            </w:r>
            <w:r>
              <w:rPr>
                <w:rFonts w:hint="eastAsia" w:ascii="仿宋_GB2312" w:hAnsi="仿宋_GB2312" w:eastAsia="仿宋_GB2312" w:cs="仿宋_GB2312"/>
                <w:spacing w:val="2"/>
                <w:sz w:val="25"/>
                <w:szCs w:val="25"/>
              </w:rPr>
              <w:t>棉</w:t>
            </w:r>
            <w:r>
              <w:rPr>
                <w:rFonts w:hint="eastAsia" w:ascii="仿宋_GB2312" w:hAnsi="仿宋_GB2312" w:eastAsia="仿宋_GB2312" w:cs="仿宋_GB2312"/>
                <w:color w:val="000000"/>
                <w:sz w:val="24"/>
                <w:szCs w:val="22"/>
              </w:rPr>
              <w:t>籽（棉</w:t>
            </w:r>
            <w:r>
              <w:rPr>
                <w:rFonts w:hint="eastAsia" w:ascii="仿宋_GB2312" w:hAnsi="仿宋_GB2312" w:eastAsia="仿宋_GB2312" w:cs="仿宋_GB2312"/>
                <w:spacing w:val="2"/>
                <w:sz w:val="25"/>
                <w:szCs w:val="25"/>
              </w:rPr>
              <w:t>仁）蛋白生产工艺关键技术研发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95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黑体"/>
                <w:color w:val="000000"/>
                <w:sz w:val="24"/>
                <w:szCs w:val="22"/>
              </w:rPr>
            </w:pPr>
            <w:r>
              <w:rPr>
                <w:rFonts w:eastAsia="黑体"/>
                <w:color w:val="000000"/>
                <w:sz w:val="24"/>
                <w:szCs w:val="22"/>
              </w:rPr>
              <w:t>需求类别</w:t>
            </w:r>
          </w:p>
        </w:tc>
        <w:tc>
          <w:tcPr>
            <w:tcW w:w="7120"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left"/>
              <w:rPr>
                <w:rFonts w:eastAsia="黑体"/>
                <w:color w:val="000000"/>
                <w:sz w:val="24"/>
                <w:szCs w:val="22"/>
              </w:rPr>
            </w:pPr>
            <w:r>
              <w:rPr>
                <w:rFonts w:hint="eastAsia" w:eastAsia="仿宋_GB2312"/>
                <w:color w:val="000000"/>
                <w:sz w:val="24"/>
              </w:rPr>
              <w:t>技术攻关类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jc w:val="center"/>
        </w:trPr>
        <w:tc>
          <w:tcPr>
            <w:tcW w:w="195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黑体"/>
                <w:color w:val="000000"/>
                <w:sz w:val="24"/>
                <w:szCs w:val="22"/>
              </w:rPr>
            </w:pPr>
            <w:r>
              <w:rPr>
                <w:rFonts w:eastAsia="黑体"/>
                <w:color w:val="000000"/>
                <w:sz w:val="24"/>
                <w:szCs w:val="22"/>
              </w:rPr>
              <w:t>所属行业领域</w:t>
            </w:r>
          </w:p>
        </w:tc>
        <w:tc>
          <w:tcPr>
            <w:tcW w:w="7120"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left"/>
              <w:rPr>
                <w:rFonts w:eastAsia="黑体"/>
                <w:color w:val="000000"/>
                <w:sz w:val="24"/>
                <w:szCs w:val="22"/>
              </w:rPr>
            </w:pPr>
            <w:r>
              <w:rPr>
                <w:rFonts w:hint="eastAsia" w:eastAsia="仿宋_GB2312"/>
                <w:color w:val="000000"/>
                <w:sz w:val="24"/>
                <w:szCs w:val="22"/>
                <w:lang w:val="en-US" w:eastAsia="zh-CN"/>
              </w:rPr>
              <w:t>工业</w:t>
            </w:r>
            <w:r>
              <w:rPr>
                <w:rFonts w:hint="eastAsia" w:eastAsia="仿宋_GB2312"/>
                <w:color w:val="000000"/>
                <w:sz w:val="24"/>
                <w:szCs w:val="22"/>
              </w:rPr>
              <w:t>领域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9076"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黑体"/>
                <w:color w:val="000000"/>
                <w:sz w:val="24"/>
                <w:szCs w:val="22"/>
              </w:rPr>
            </w:pPr>
            <w:r>
              <w:rPr>
                <w:rFonts w:eastAsia="黑体"/>
                <w:color w:val="000000"/>
                <w:sz w:val="24"/>
                <w:szCs w:val="22"/>
              </w:rPr>
              <w:t>揭榜方须完成或满足的内容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2781" w:hRule="atLeast"/>
          <w:jc w:val="center"/>
        </w:trPr>
        <w:tc>
          <w:tcPr>
            <w:tcW w:w="12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黑体"/>
                <w:color w:val="000000"/>
                <w:sz w:val="24"/>
                <w:szCs w:val="22"/>
              </w:rPr>
            </w:pPr>
            <w:r>
              <w:rPr>
                <w:rFonts w:eastAsia="黑体"/>
                <w:color w:val="000000"/>
                <w:sz w:val="24"/>
                <w:szCs w:val="22"/>
              </w:rPr>
              <w:t>技术难题和攻关内容（限500</w:t>
            </w:r>
          </w:p>
          <w:p>
            <w:pPr>
              <w:snapToGrid w:val="0"/>
              <w:spacing w:line="380" w:lineRule="exact"/>
              <w:jc w:val="center"/>
              <w:rPr>
                <w:rFonts w:eastAsia="仿宋_GB2312"/>
                <w:color w:val="000000"/>
                <w:sz w:val="24"/>
                <w:szCs w:val="22"/>
              </w:rPr>
            </w:pPr>
            <w:r>
              <w:rPr>
                <w:rFonts w:eastAsia="黑体"/>
                <w:color w:val="000000"/>
                <w:sz w:val="24"/>
                <w:szCs w:val="22"/>
              </w:rPr>
              <w:t>字以内）</w:t>
            </w:r>
          </w:p>
        </w:tc>
        <w:tc>
          <w:tcPr>
            <w:tcW w:w="7856"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eastAsia="仿宋_GB2312"/>
                <w:color w:val="000000"/>
                <w:sz w:val="24"/>
              </w:rPr>
            </w:pPr>
            <w:r>
              <w:rPr>
                <w:rFonts w:hint="eastAsia" w:eastAsia="仿宋_GB2312"/>
                <w:color w:val="000000"/>
                <w:sz w:val="24"/>
              </w:rPr>
              <w:t>目前国内50%脱酚棉籽蛋白生产工艺相对比较成熟，市场已趋于饱和。60%脱酚棉籽蛋白生产工艺可提高棉籽利用率和蛋白产量，具有较大的社会和经济效益，而且可有效提升企业竞争力和效益。目前企业的工艺条件难以满足60%脱酚棉籽蛋白生产要求，存在蛋白溶解度低、蛋白含量难以进一步提升等技术难题，成为限制企业发展的瓶颈问题，因此企业亟需通过技术升级，研发60%脱酚棉籽蛋白生产关键技术及工艺，应对脱酚棉籽蛋白的产业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953" w:hRule="atLeast"/>
          <w:jc w:val="center"/>
        </w:trPr>
        <w:tc>
          <w:tcPr>
            <w:tcW w:w="12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仿宋_GB2312"/>
                <w:color w:val="000000"/>
                <w:sz w:val="24"/>
                <w:szCs w:val="22"/>
              </w:rPr>
            </w:pPr>
            <w:r>
              <w:rPr>
                <w:rFonts w:eastAsia="黑体"/>
                <w:color w:val="000000"/>
                <w:sz w:val="24"/>
                <w:szCs w:val="22"/>
              </w:rPr>
              <w:t>技术攻关后希望达到的预期技术目标（限500字以内</w:t>
            </w:r>
            <w:r>
              <w:rPr>
                <w:rFonts w:eastAsia="仿宋_GB2312"/>
                <w:color w:val="000000"/>
                <w:sz w:val="24"/>
                <w:szCs w:val="22"/>
              </w:rPr>
              <w:t>）</w:t>
            </w:r>
          </w:p>
        </w:tc>
        <w:tc>
          <w:tcPr>
            <w:tcW w:w="7856"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eastAsia="仿宋_GB2312"/>
                <w:color w:val="000000"/>
                <w:sz w:val="24"/>
                <w:lang w:val="en-US" w:eastAsia="zh-CN"/>
              </w:rPr>
            </w:pPr>
            <w:r>
              <w:rPr>
                <w:rFonts w:hint="eastAsia" w:eastAsia="仿宋_GB2312"/>
                <w:color w:val="000000"/>
                <w:sz w:val="24"/>
                <w:lang w:val="en-US" w:eastAsia="zh-CN"/>
              </w:rPr>
              <w:t>1.采用在线原位红外技术监测脱酚棉籽蛋白生产加工工艺中影响质量指标的各项参数，通过工艺调整和革新解决关键限制因素，达到60%脱酚棉籽蛋白的国家质量标准（国家标准是≥50%）；</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eastAsia="仿宋_GB2312"/>
                <w:color w:val="000000"/>
                <w:sz w:val="24"/>
                <w:lang w:val="en-US" w:eastAsia="zh-CN"/>
              </w:rPr>
            </w:pPr>
            <w:r>
              <w:rPr>
                <w:rFonts w:hint="eastAsia" w:eastAsia="仿宋_GB2312"/>
                <w:color w:val="000000"/>
                <w:sz w:val="24"/>
                <w:lang w:val="en-US" w:eastAsia="zh-CN"/>
              </w:rPr>
              <w:t>2.通过设备或工艺升级，有效降低生产过程蛋白损失率（10-15%），提高蛋白含量（较原先提高10%）及产品稳定性，建成年产13万吨60%脱酚棉籽蛋白生产线1条；</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pPr>
            <w:r>
              <w:rPr>
                <w:rFonts w:hint="eastAsia" w:eastAsia="仿宋_GB2312"/>
                <w:color w:val="000000"/>
                <w:sz w:val="24"/>
                <w:lang w:val="en-US" w:eastAsia="zh-CN"/>
              </w:rPr>
              <w:t>3.建成一条60%蛋白高含量脱酚棉籽蛋白工艺生产线，生产线满足以下两个指标：1）脱酚棉籽蛋白含量≥60%；2）脱酚棉籽蛋白的棉酚含量≤400 ppm。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527" w:hRule="atLeast"/>
          <w:jc w:val="center"/>
        </w:trPr>
        <w:tc>
          <w:tcPr>
            <w:tcW w:w="12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黑体"/>
                <w:color w:val="000000"/>
                <w:sz w:val="24"/>
                <w:szCs w:val="22"/>
              </w:rPr>
            </w:pPr>
            <w:r>
              <w:rPr>
                <w:rFonts w:eastAsia="黑体"/>
                <w:color w:val="000000"/>
                <w:sz w:val="24"/>
                <w:szCs w:val="22"/>
              </w:rPr>
              <w:t>时限要求</w:t>
            </w:r>
          </w:p>
        </w:tc>
        <w:tc>
          <w:tcPr>
            <w:tcW w:w="7856"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left"/>
              <w:rPr>
                <w:rFonts w:eastAsia="仿宋_GB2312"/>
                <w:color w:val="000000"/>
                <w:sz w:val="24"/>
                <w:szCs w:val="22"/>
              </w:rPr>
            </w:pPr>
            <w:r>
              <w:rPr>
                <w:rFonts w:eastAsia="仿宋_GB2312"/>
                <w:color w:val="000000"/>
                <w:sz w:val="24"/>
                <w:szCs w:val="22"/>
              </w:rPr>
              <w:t>202</w:t>
            </w:r>
            <w:r>
              <w:rPr>
                <w:rFonts w:hint="eastAsia" w:eastAsia="仿宋_GB2312"/>
                <w:color w:val="000000"/>
                <w:sz w:val="24"/>
                <w:szCs w:val="22"/>
              </w:rPr>
              <w:t>5</w:t>
            </w:r>
            <w:r>
              <w:rPr>
                <w:rFonts w:eastAsia="仿宋_GB2312"/>
                <w:color w:val="000000"/>
                <w:sz w:val="24"/>
                <w:szCs w:val="22"/>
              </w:rPr>
              <w:t>年</w:t>
            </w:r>
            <w:r>
              <w:rPr>
                <w:rFonts w:eastAsia="仿宋_GB2312"/>
                <w:color w:val="000000"/>
                <w:sz w:val="24"/>
                <w:szCs w:val="22"/>
                <w:u w:val="single" w:color="000000"/>
              </w:rPr>
              <w:t xml:space="preserve"> </w:t>
            </w:r>
            <w:r>
              <w:rPr>
                <w:rFonts w:hint="eastAsia" w:eastAsia="仿宋_GB2312"/>
                <w:color w:val="000000"/>
                <w:sz w:val="24"/>
                <w:szCs w:val="22"/>
                <w:u w:val="single" w:color="000000"/>
              </w:rPr>
              <w:t xml:space="preserve"> 3 </w:t>
            </w:r>
            <w:r>
              <w:rPr>
                <w:rFonts w:eastAsia="仿宋_GB2312"/>
                <w:color w:val="000000"/>
                <w:sz w:val="24"/>
                <w:szCs w:val="22"/>
                <w:u w:val="single" w:color="000000"/>
              </w:rPr>
              <w:t xml:space="preserve"> </w:t>
            </w:r>
            <w:r>
              <w:rPr>
                <w:rFonts w:eastAsia="仿宋_GB2312"/>
                <w:color w:val="000000"/>
                <w:sz w:val="24"/>
                <w:szCs w:val="22"/>
              </w:rPr>
              <w:t>月至</w:t>
            </w:r>
            <w:r>
              <w:rPr>
                <w:rFonts w:hint="eastAsia" w:eastAsia="仿宋_GB2312"/>
                <w:color w:val="000000"/>
                <w:sz w:val="24"/>
                <w:szCs w:val="22"/>
                <w:u w:val="single" w:color="000000"/>
              </w:rPr>
              <w:t xml:space="preserve">   202</w:t>
            </w:r>
            <w:r>
              <w:rPr>
                <w:rFonts w:hint="eastAsia" w:eastAsia="仿宋_GB2312"/>
                <w:color w:val="000000"/>
                <w:sz w:val="24"/>
                <w:szCs w:val="22"/>
                <w:u w:val="single" w:color="000000"/>
                <w:lang w:val="en-US" w:eastAsia="zh-CN"/>
              </w:rPr>
              <w:t>7</w:t>
            </w:r>
            <w:r>
              <w:rPr>
                <w:rFonts w:hint="eastAsia" w:eastAsia="仿宋_GB2312"/>
                <w:color w:val="000000"/>
                <w:sz w:val="24"/>
                <w:szCs w:val="22"/>
                <w:u w:val="single" w:color="000000"/>
              </w:rPr>
              <w:t xml:space="preserve">  </w:t>
            </w:r>
            <w:r>
              <w:rPr>
                <w:rFonts w:eastAsia="仿宋_GB2312"/>
                <w:color w:val="000000"/>
                <w:sz w:val="24"/>
                <w:szCs w:val="22"/>
              </w:rPr>
              <w:t>年</w:t>
            </w:r>
            <w:r>
              <w:rPr>
                <w:rFonts w:hint="eastAsia" w:eastAsia="仿宋_GB2312"/>
                <w:color w:val="000000"/>
                <w:sz w:val="24"/>
                <w:szCs w:val="22"/>
                <w:u w:val="single" w:color="000000"/>
              </w:rPr>
              <w:t xml:space="preserve">  3</w:t>
            </w:r>
            <w:r>
              <w:rPr>
                <w:rFonts w:eastAsia="仿宋_GB2312"/>
                <w:color w:val="000000"/>
                <w:sz w:val="24"/>
                <w:szCs w:val="22"/>
                <w:u w:val="single" w:color="000000"/>
              </w:rPr>
              <w:t xml:space="preserve"> </w:t>
            </w:r>
            <w:r>
              <w:rPr>
                <w:rFonts w:eastAsia="仿宋_GB2312"/>
                <w:color w:val="000000"/>
                <w:sz w:val="24"/>
                <w:szCs w:val="22"/>
              </w:rPr>
              <w:t>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jc w:val="center"/>
        </w:trPr>
        <w:tc>
          <w:tcPr>
            <w:tcW w:w="9076"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黑体"/>
                <w:color w:val="000000"/>
                <w:sz w:val="24"/>
              </w:rPr>
            </w:pPr>
            <w:r>
              <w:rPr>
                <w:rFonts w:eastAsia="黑体"/>
                <w:color w:val="000000"/>
                <w:sz w:val="24"/>
              </w:rPr>
              <w:t>以下信息供揭榜方参考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220"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黑体"/>
                <w:color w:val="000000"/>
                <w:sz w:val="24"/>
                <w:szCs w:val="22"/>
              </w:rPr>
            </w:pPr>
            <w:r>
              <w:rPr>
                <w:rFonts w:eastAsia="黑体"/>
                <w:color w:val="000000"/>
                <w:sz w:val="24"/>
                <w:szCs w:val="22"/>
              </w:rPr>
              <w:t>技术需求单位（非排他性）</w:t>
            </w:r>
          </w:p>
        </w:tc>
        <w:tc>
          <w:tcPr>
            <w:tcW w:w="73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仿宋_GB2312"/>
                <w:color w:val="000000"/>
                <w:sz w:val="24"/>
                <w:szCs w:val="22"/>
              </w:rPr>
            </w:pPr>
            <w:r>
              <w:rPr>
                <w:rFonts w:eastAsia="仿宋_GB2312"/>
                <w:color w:val="000000"/>
                <w:sz w:val="24"/>
                <w:szCs w:val="22"/>
              </w:rPr>
              <w:t>序号</w:t>
            </w:r>
          </w:p>
        </w:tc>
        <w:tc>
          <w:tcPr>
            <w:tcW w:w="1461"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仿宋_GB2312"/>
                <w:color w:val="000000"/>
                <w:sz w:val="24"/>
                <w:szCs w:val="22"/>
              </w:rPr>
            </w:pPr>
            <w:r>
              <w:rPr>
                <w:rFonts w:eastAsia="仿宋_GB2312"/>
                <w:color w:val="000000"/>
                <w:sz w:val="24"/>
                <w:szCs w:val="22"/>
              </w:rPr>
              <w:t>单位名称</w:t>
            </w:r>
          </w:p>
        </w:tc>
        <w:tc>
          <w:tcPr>
            <w:tcW w:w="2488"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仿宋_GB2312"/>
                <w:color w:val="000000"/>
                <w:sz w:val="24"/>
                <w:szCs w:val="22"/>
              </w:rPr>
            </w:pPr>
            <w:r>
              <w:rPr>
                <w:rFonts w:eastAsia="仿宋_GB2312"/>
                <w:color w:val="000000"/>
                <w:sz w:val="24"/>
                <w:szCs w:val="22"/>
              </w:rPr>
              <w:t>单位性质</w:t>
            </w:r>
          </w:p>
        </w:tc>
        <w:tc>
          <w:tcPr>
            <w:tcW w:w="11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仿宋_GB2312"/>
                <w:color w:val="000000"/>
                <w:sz w:val="24"/>
                <w:szCs w:val="22"/>
              </w:rPr>
            </w:pPr>
            <w:r>
              <w:rPr>
                <w:rFonts w:eastAsia="仿宋_GB2312"/>
                <w:color w:val="000000"/>
                <w:sz w:val="24"/>
                <w:szCs w:val="22"/>
              </w:rPr>
              <w:t>联系人</w:t>
            </w:r>
          </w:p>
        </w:tc>
        <w:tc>
          <w:tcPr>
            <w:tcW w:w="204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仿宋_GB2312"/>
                <w:color w:val="000000"/>
                <w:sz w:val="24"/>
                <w:szCs w:val="22"/>
              </w:rPr>
            </w:pPr>
            <w:r>
              <w:rPr>
                <w:rFonts w:eastAsia="仿宋_GB2312"/>
                <w:color w:val="000000"/>
                <w:sz w:val="24"/>
                <w:szCs w:val="22"/>
              </w:rPr>
              <w:t>联系方式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1293" w:hRule="atLeast"/>
          <w:jc w:val="center"/>
        </w:trPr>
        <w:tc>
          <w:tcPr>
            <w:tcW w:w="122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仿宋_GB2312"/>
                <w:color w:val="000000"/>
                <w:sz w:val="24"/>
                <w:szCs w:val="22"/>
              </w:rPr>
            </w:pPr>
          </w:p>
        </w:tc>
        <w:tc>
          <w:tcPr>
            <w:tcW w:w="73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仿宋_GB2312"/>
                <w:color w:val="000000"/>
                <w:sz w:val="24"/>
                <w:szCs w:val="22"/>
              </w:rPr>
            </w:pPr>
            <w:r>
              <w:rPr>
                <w:rFonts w:hint="eastAsia" w:eastAsia="仿宋_GB2312"/>
                <w:color w:val="000000"/>
                <w:sz w:val="24"/>
                <w:szCs w:val="22"/>
              </w:rPr>
              <w:t>1</w:t>
            </w:r>
          </w:p>
        </w:tc>
        <w:tc>
          <w:tcPr>
            <w:tcW w:w="1461"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仿宋_GB2312"/>
                <w:color w:val="000000"/>
                <w:sz w:val="24"/>
                <w:szCs w:val="22"/>
              </w:rPr>
            </w:pPr>
            <w:r>
              <w:rPr>
                <w:rFonts w:hint="eastAsia" w:eastAsia="仿宋_GB2312"/>
                <w:color w:val="000000"/>
                <w:sz w:val="24"/>
                <w:szCs w:val="22"/>
              </w:rPr>
              <w:t>晨光生物科技集团图木舒克有限公司</w:t>
            </w:r>
          </w:p>
        </w:tc>
        <w:tc>
          <w:tcPr>
            <w:tcW w:w="2488"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left"/>
              <w:rPr>
                <w:rFonts w:eastAsia="仿宋_GB2312"/>
                <w:color w:val="000000"/>
                <w:sz w:val="24"/>
                <w:szCs w:val="22"/>
              </w:rPr>
            </w:pPr>
            <w:r>
              <w:rPr>
                <w:rFonts w:hint="eastAsia" w:eastAsia="仿宋_GB2312"/>
                <w:color w:val="000000"/>
                <w:sz w:val="24"/>
                <w:szCs w:val="22"/>
              </w:rPr>
              <w:t>□</w:t>
            </w:r>
            <w:r>
              <w:rPr>
                <w:rFonts w:eastAsia="仿宋_GB2312"/>
                <w:color w:val="000000"/>
                <w:sz w:val="24"/>
                <w:szCs w:val="22"/>
              </w:rPr>
              <w:t xml:space="preserve">高校 </w:t>
            </w:r>
            <w:r>
              <w:rPr>
                <w:rFonts w:hint="eastAsia" w:eastAsia="仿宋_GB2312"/>
                <w:color w:val="000000"/>
                <w:sz w:val="24"/>
                <w:szCs w:val="22"/>
              </w:rPr>
              <w:t>□</w:t>
            </w:r>
            <w:r>
              <w:rPr>
                <w:rFonts w:eastAsia="仿宋_GB2312"/>
                <w:color w:val="000000"/>
                <w:sz w:val="24"/>
                <w:szCs w:val="22"/>
              </w:rPr>
              <w:t>科研院所</w:t>
            </w:r>
            <w:r>
              <w:rPr>
                <w:rFonts w:hint="eastAsia" w:eastAsia="仿宋_GB2312"/>
                <w:color w:val="000000"/>
                <w:sz w:val="24"/>
                <w:szCs w:val="22"/>
                <w:lang w:val="en-US" w:eastAsia="zh-CN"/>
              </w:rPr>
              <w:t xml:space="preserve">  </w:t>
            </w:r>
            <w:r>
              <w:rPr>
                <w:rFonts w:hint="eastAsia" w:ascii="Segoe UI Symbol" w:hAnsi="Segoe UI Symbol" w:eastAsia="仿宋_GB2312" w:cs="Segoe UI Symbol"/>
                <w:color w:val="000000"/>
                <w:sz w:val="24"/>
                <w:szCs w:val="22"/>
                <w:lang w:eastAsia="zh-CN"/>
              </w:rPr>
              <w:t>☑</w:t>
            </w:r>
            <w:r>
              <w:rPr>
                <w:rFonts w:eastAsia="仿宋_GB2312"/>
                <w:color w:val="000000"/>
                <w:sz w:val="24"/>
                <w:szCs w:val="22"/>
              </w:rPr>
              <w:t>企业（</w:t>
            </w:r>
            <w:r>
              <w:rPr>
                <w:rFonts w:hint="eastAsia" w:ascii="Segoe UI Symbol" w:hAnsi="Segoe UI Symbol" w:eastAsia="仿宋_GB2312" w:cs="Segoe UI Symbol"/>
                <w:color w:val="000000"/>
                <w:sz w:val="24"/>
                <w:szCs w:val="22"/>
                <w:lang w:eastAsia="zh-CN"/>
              </w:rPr>
              <w:t>☑</w:t>
            </w:r>
            <w:r>
              <w:rPr>
                <w:rFonts w:eastAsia="仿宋_GB2312"/>
                <w:color w:val="000000"/>
                <w:sz w:val="24"/>
                <w:szCs w:val="22"/>
              </w:rPr>
              <w:t>高新技术企业、</w:t>
            </w:r>
            <w:r>
              <w:rPr>
                <w:rFonts w:hint="eastAsia" w:eastAsia="仿宋_GB2312"/>
                <w:color w:val="000000"/>
                <w:sz w:val="24"/>
                <w:szCs w:val="22"/>
              </w:rPr>
              <w:t>□</w:t>
            </w:r>
            <w:r>
              <w:rPr>
                <w:rFonts w:eastAsia="仿宋_GB2312"/>
                <w:color w:val="000000"/>
                <w:sz w:val="24"/>
                <w:szCs w:val="22"/>
              </w:rPr>
              <w:t>科技型企业）</w:t>
            </w:r>
            <w:r>
              <w:rPr>
                <w:rFonts w:hint="eastAsia" w:eastAsia="仿宋_GB2312"/>
                <w:color w:val="000000"/>
                <w:sz w:val="24"/>
                <w:szCs w:val="22"/>
              </w:rPr>
              <w:t>□</w:t>
            </w:r>
            <w:r>
              <w:rPr>
                <w:rFonts w:eastAsia="仿宋_GB2312"/>
                <w:color w:val="000000"/>
                <w:sz w:val="24"/>
                <w:szCs w:val="22"/>
              </w:rPr>
              <w:t xml:space="preserve">行业部门 </w:t>
            </w:r>
            <w:r>
              <w:rPr>
                <w:rFonts w:hint="eastAsia" w:eastAsia="仿宋_GB2312"/>
                <w:color w:val="000000"/>
                <w:sz w:val="24"/>
                <w:szCs w:val="22"/>
              </w:rPr>
              <w:t>□</w:t>
            </w:r>
            <w:r>
              <w:rPr>
                <w:rFonts w:eastAsia="仿宋_GB2312"/>
                <w:color w:val="000000"/>
                <w:sz w:val="24"/>
                <w:szCs w:val="22"/>
              </w:rPr>
              <w:t>其他</w:t>
            </w:r>
          </w:p>
        </w:tc>
        <w:tc>
          <w:tcPr>
            <w:tcW w:w="11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仿宋_GB2312"/>
                <w:color w:val="000000"/>
                <w:sz w:val="24"/>
                <w:szCs w:val="22"/>
              </w:rPr>
            </w:pPr>
            <w:r>
              <w:rPr>
                <w:rFonts w:hint="eastAsia" w:eastAsia="仿宋_GB2312"/>
                <w:color w:val="000000"/>
                <w:sz w:val="24"/>
                <w:szCs w:val="22"/>
              </w:rPr>
              <w:t>郎同庆</w:t>
            </w:r>
          </w:p>
        </w:tc>
        <w:tc>
          <w:tcPr>
            <w:tcW w:w="204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rPr>
                <w:rFonts w:eastAsia="仿宋_GB2312"/>
                <w:color w:val="000000"/>
                <w:sz w:val="24"/>
                <w:szCs w:val="22"/>
              </w:rPr>
            </w:pPr>
            <w:r>
              <w:rPr>
                <w:rFonts w:hint="eastAsia" w:eastAsia="仿宋_GB2312"/>
                <w:color w:val="000000"/>
                <w:sz w:val="24"/>
                <w:szCs w:val="22"/>
              </w:rPr>
              <w:t>18833052991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487" w:hRule="atLeast"/>
          <w:jc w:val="center"/>
        </w:trPr>
        <w:tc>
          <w:tcPr>
            <w:tcW w:w="12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黑体"/>
                <w:color w:val="000000"/>
                <w:sz w:val="24"/>
                <w:szCs w:val="22"/>
              </w:rPr>
            </w:pPr>
            <w:r>
              <w:rPr>
                <w:rFonts w:eastAsia="黑体"/>
                <w:color w:val="000000"/>
                <w:sz w:val="24"/>
                <w:szCs w:val="22"/>
              </w:rPr>
              <w:t>研发资金投入预测</w:t>
            </w:r>
          </w:p>
        </w:tc>
        <w:tc>
          <w:tcPr>
            <w:tcW w:w="7856"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left"/>
              <w:rPr>
                <w:rFonts w:eastAsia="仿宋_GB2312"/>
                <w:color w:val="000000"/>
                <w:sz w:val="24"/>
                <w:szCs w:val="22"/>
              </w:rPr>
            </w:pPr>
            <w:r>
              <w:rPr>
                <w:rFonts w:eastAsia="仿宋_GB2312"/>
                <w:color w:val="000000"/>
                <w:sz w:val="24"/>
                <w:szCs w:val="22"/>
              </w:rPr>
              <w:t>研发总预算初步预测：</w:t>
            </w:r>
            <w:r>
              <w:rPr>
                <w:rFonts w:hint="eastAsia" w:eastAsia="仿宋_GB2312"/>
                <w:color w:val="000000"/>
                <w:sz w:val="24"/>
                <w:szCs w:val="22"/>
                <w:u w:val="single" w:color="000000"/>
              </w:rPr>
              <w:t xml:space="preserve">  </w:t>
            </w:r>
            <w:r>
              <w:rPr>
                <w:rFonts w:hint="eastAsia" w:eastAsia="仿宋_GB2312"/>
                <w:color w:val="000000"/>
                <w:sz w:val="24"/>
                <w:szCs w:val="22"/>
                <w:u w:val="single" w:color="000000"/>
                <w:lang w:val="en-US" w:eastAsia="zh-CN"/>
              </w:rPr>
              <w:t>450</w:t>
            </w:r>
            <w:r>
              <w:rPr>
                <w:rFonts w:hint="eastAsia" w:eastAsia="仿宋_GB2312"/>
                <w:color w:val="000000"/>
                <w:sz w:val="24"/>
                <w:szCs w:val="22"/>
                <w:u w:val="single" w:color="000000"/>
              </w:rPr>
              <w:t xml:space="preserve">  </w:t>
            </w:r>
            <w:r>
              <w:rPr>
                <w:rFonts w:eastAsia="仿宋_GB2312"/>
                <w:color w:val="000000"/>
                <w:sz w:val="24"/>
                <w:szCs w:val="22"/>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2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黑体"/>
                <w:color w:val="000000"/>
                <w:sz w:val="24"/>
                <w:szCs w:val="22"/>
              </w:rPr>
            </w:pPr>
            <w:r>
              <w:rPr>
                <w:rFonts w:eastAsia="黑体"/>
                <w:color w:val="000000"/>
                <w:sz w:val="24"/>
                <w:szCs w:val="22"/>
              </w:rPr>
              <w:t>申请财政资金</w:t>
            </w:r>
          </w:p>
        </w:tc>
        <w:tc>
          <w:tcPr>
            <w:tcW w:w="7856"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left"/>
              <w:rPr>
                <w:rFonts w:eastAsia="仿宋_GB2312"/>
                <w:color w:val="000000"/>
                <w:sz w:val="24"/>
                <w:szCs w:val="22"/>
              </w:rPr>
            </w:pPr>
            <w:r>
              <w:rPr>
                <w:rFonts w:eastAsia="仿宋_GB2312"/>
                <w:color w:val="000000"/>
                <w:sz w:val="24"/>
                <w:szCs w:val="22"/>
              </w:rPr>
              <w:t>申请</w:t>
            </w:r>
            <w:r>
              <w:rPr>
                <w:rFonts w:hint="eastAsia" w:eastAsia="仿宋_GB2312"/>
                <w:color w:val="000000"/>
                <w:sz w:val="24"/>
                <w:szCs w:val="22"/>
              </w:rPr>
              <w:t>师市</w:t>
            </w:r>
            <w:r>
              <w:rPr>
                <w:rFonts w:eastAsia="仿宋_GB2312"/>
                <w:color w:val="000000"/>
                <w:sz w:val="24"/>
                <w:szCs w:val="22"/>
              </w:rPr>
              <w:t>财政资金不超过：</w:t>
            </w:r>
            <w:r>
              <w:rPr>
                <w:rFonts w:hint="eastAsia" w:eastAsia="仿宋_GB2312"/>
                <w:color w:val="000000"/>
                <w:sz w:val="24"/>
                <w:szCs w:val="22"/>
                <w:u w:val="single" w:color="000000"/>
              </w:rPr>
              <w:t xml:space="preserve">   </w:t>
            </w:r>
            <w:r>
              <w:rPr>
                <w:rFonts w:hint="eastAsia" w:eastAsia="仿宋_GB2312"/>
                <w:color w:val="000000"/>
                <w:sz w:val="24"/>
                <w:szCs w:val="22"/>
                <w:u w:val="single" w:color="000000"/>
                <w:lang w:val="en-US" w:eastAsia="zh-CN"/>
              </w:rPr>
              <w:t>150</w:t>
            </w:r>
            <w:r>
              <w:rPr>
                <w:rFonts w:hint="eastAsia" w:eastAsia="仿宋_GB2312"/>
                <w:color w:val="000000"/>
                <w:sz w:val="24"/>
                <w:szCs w:val="22"/>
                <w:u w:val="single" w:color="000000"/>
              </w:rPr>
              <w:t xml:space="preserve">   </w:t>
            </w:r>
            <w:r>
              <w:rPr>
                <w:rFonts w:eastAsia="仿宋_GB2312"/>
                <w:color w:val="000000"/>
                <w:sz w:val="24"/>
                <w:szCs w:val="22"/>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570" w:hRule="atLeast"/>
          <w:jc w:val="center"/>
        </w:trPr>
        <w:tc>
          <w:tcPr>
            <w:tcW w:w="12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黑体"/>
                <w:color w:val="000000"/>
                <w:sz w:val="24"/>
                <w:szCs w:val="22"/>
              </w:rPr>
            </w:pPr>
            <w:r>
              <w:rPr>
                <w:rFonts w:eastAsia="黑体"/>
                <w:color w:val="000000"/>
                <w:sz w:val="24"/>
                <w:szCs w:val="22"/>
              </w:rPr>
              <w:t>需求方出资承诺</w:t>
            </w:r>
          </w:p>
        </w:tc>
        <w:tc>
          <w:tcPr>
            <w:tcW w:w="7856"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left"/>
              <w:rPr>
                <w:rFonts w:eastAsia="仿宋_GB2312"/>
                <w:color w:val="000000"/>
                <w:sz w:val="24"/>
                <w:szCs w:val="22"/>
              </w:rPr>
            </w:pPr>
            <w:r>
              <w:rPr>
                <w:rFonts w:hint="eastAsia" w:eastAsia="仿宋_GB2312"/>
                <w:color w:val="000000"/>
                <w:sz w:val="24"/>
                <w:szCs w:val="22"/>
              </w:rPr>
              <w:t>一旦项目立项，需求方承诺一定按照申请书要求比例进行资金配套。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1948" w:hRule="atLeast"/>
          <w:jc w:val="center"/>
        </w:trPr>
        <w:tc>
          <w:tcPr>
            <w:tcW w:w="12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黑体"/>
                <w:color w:val="000000"/>
                <w:sz w:val="24"/>
                <w:szCs w:val="22"/>
              </w:rPr>
            </w:pPr>
            <w:r>
              <w:rPr>
                <w:rFonts w:eastAsia="黑体"/>
                <w:color w:val="000000"/>
                <w:sz w:val="24"/>
                <w:szCs w:val="22"/>
              </w:rPr>
              <w:t>需求方期望产权归属（以双方实际签署合作协议为准）</w:t>
            </w:r>
          </w:p>
        </w:tc>
        <w:tc>
          <w:tcPr>
            <w:tcW w:w="7856"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ind w:firstLine="480" w:firstLineChars="200"/>
              <w:jc w:val="left"/>
              <w:rPr>
                <w:rFonts w:eastAsia="仿宋_GB2312"/>
                <w:color w:val="000000"/>
                <w:sz w:val="24"/>
                <w:szCs w:val="22"/>
              </w:rPr>
            </w:pPr>
            <w:r>
              <w:rPr>
                <w:rFonts w:hint="eastAsia" w:eastAsia="仿宋_GB2312"/>
                <w:color w:val="000000"/>
                <w:sz w:val="24"/>
                <w:szCs w:val="22"/>
              </w:rPr>
              <w:t>该项目研究过程中各自独立研发所产生的科研成果及相应的知识产权归独立完成方所有，合作研发所产生的科研成果及相应的知识产权归合作双方所有。</w:t>
            </w:r>
          </w:p>
          <w:p>
            <w:pPr>
              <w:snapToGrid w:val="0"/>
              <w:spacing w:line="380" w:lineRule="exact"/>
              <w:ind w:firstLine="480" w:firstLineChars="200"/>
              <w:jc w:val="left"/>
              <w:rPr>
                <w:rFonts w:eastAsia="仿宋_GB2312"/>
                <w:color w:val="000000"/>
                <w:sz w:val="24"/>
                <w:szCs w:val="22"/>
              </w:rPr>
            </w:pPr>
            <w:r>
              <w:rPr>
                <w:rFonts w:hint="eastAsia" w:eastAsia="仿宋_GB2312"/>
                <w:color w:val="000000"/>
                <w:sz w:val="24"/>
                <w:szCs w:val="22"/>
              </w:rPr>
              <w:t>论文发表、专利申请、成果报奖：各方需征得对方同意的情况下，可以单独将本方完成部分的研究成果以论文形式单独发表；联合发表论文、申请专利、</w:t>
            </w:r>
            <w:r>
              <w:rPr>
                <w:rFonts w:hint="eastAsia" w:eastAsia="仿宋_GB2312"/>
                <w:color w:val="000000"/>
                <w:sz w:val="24"/>
                <w:szCs w:val="22"/>
                <w:lang w:eastAsia="zh-CN"/>
              </w:rPr>
              <w:t>报奖</w:t>
            </w:r>
            <w:r>
              <w:rPr>
                <w:rFonts w:hint="eastAsia" w:eastAsia="仿宋_GB2312"/>
                <w:color w:val="000000"/>
                <w:sz w:val="24"/>
                <w:szCs w:val="22"/>
              </w:rPr>
              <w:t>时，论文作者、申请人、报奖人排序将按实际贡献大小排序方式进行，完成单位排序按论文作者排序方式进行。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2418" w:hRule="atLeast"/>
          <w:jc w:val="center"/>
        </w:trPr>
        <w:tc>
          <w:tcPr>
            <w:tcW w:w="12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黑体"/>
                <w:color w:val="000000"/>
                <w:sz w:val="24"/>
                <w:szCs w:val="22"/>
              </w:rPr>
            </w:pPr>
            <w:r>
              <w:rPr>
                <w:rFonts w:eastAsia="黑体"/>
                <w:color w:val="000000"/>
                <w:sz w:val="24"/>
                <w:szCs w:val="22"/>
              </w:rPr>
              <w:t>需求方承接转化后预期的经济、社会效益（限300字以内）</w:t>
            </w:r>
          </w:p>
        </w:tc>
        <w:tc>
          <w:tcPr>
            <w:tcW w:w="7856"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7"/>
              <w:keepNext w:val="0"/>
              <w:keepLines w:val="0"/>
              <w:pageBreakBefore w:val="0"/>
              <w:widowControl w:val="0"/>
              <w:kinsoku/>
              <w:wordWrap/>
              <w:overflowPunct/>
              <w:topLinePunct w:val="0"/>
              <w:autoSpaceDE/>
              <w:autoSpaceDN/>
              <w:bidi w:val="0"/>
              <w:adjustRightInd/>
              <w:snapToGrid/>
              <w:spacing w:after="0" w:line="380" w:lineRule="exact"/>
              <w:ind w:left="0" w:leftChars="0" w:firstLine="482" w:firstLineChars="200"/>
              <w:textAlignment w:val="auto"/>
              <w:rPr>
                <w:rFonts w:eastAsia="仿宋_GB2312"/>
                <w:color w:val="000000"/>
                <w:sz w:val="24"/>
              </w:rPr>
            </w:pPr>
            <w:r>
              <w:rPr>
                <w:rFonts w:hint="eastAsia" w:eastAsia="仿宋_GB2312"/>
                <w:b/>
                <w:bCs/>
                <w:color w:val="000000"/>
                <w:sz w:val="24"/>
              </w:rPr>
              <w:t>经济效益：</w:t>
            </w:r>
            <w:r>
              <w:rPr>
                <w:rFonts w:hint="eastAsia" w:eastAsia="仿宋_GB2312"/>
                <w:color w:val="000000"/>
                <w:sz w:val="24"/>
              </w:rPr>
              <w:t>实现年新增产值5000万元，新增利税400万元。</w:t>
            </w:r>
          </w:p>
          <w:p>
            <w:pPr>
              <w:pStyle w:val="7"/>
              <w:keepNext w:val="0"/>
              <w:keepLines w:val="0"/>
              <w:pageBreakBefore w:val="0"/>
              <w:widowControl w:val="0"/>
              <w:kinsoku/>
              <w:wordWrap/>
              <w:overflowPunct/>
              <w:topLinePunct w:val="0"/>
              <w:autoSpaceDE/>
              <w:autoSpaceDN/>
              <w:bidi w:val="0"/>
              <w:adjustRightInd/>
              <w:snapToGrid/>
              <w:spacing w:after="0" w:line="380" w:lineRule="exact"/>
              <w:ind w:left="0" w:leftChars="0" w:firstLine="482" w:firstLineChars="200"/>
              <w:textAlignment w:val="auto"/>
            </w:pPr>
            <w:r>
              <w:rPr>
                <w:rFonts w:hint="eastAsia" w:eastAsia="仿宋_GB2312"/>
                <w:b/>
                <w:bCs/>
                <w:color w:val="000000"/>
                <w:sz w:val="24"/>
              </w:rPr>
              <w:t>社会效益：</w:t>
            </w:r>
            <w:r>
              <w:rPr>
                <w:rFonts w:hint="eastAsia" w:ascii="Times New Roman" w:hAnsi="Times New Roman" w:eastAsia="仿宋_GB2312" w:cs="Times New Roman"/>
                <w:color w:val="000000"/>
                <w:kern w:val="2"/>
                <w:sz w:val="24"/>
                <w:szCs w:val="22"/>
                <w:lang w:val="en-US" w:eastAsia="zh-CN" w:bidi="ar-SA"/>
              </w:rPr>
              <w:t>培养企业技术人才2人</w:t>
            </w:r>
            <w:r>
              <w:rPr>
                <w:rFonts w:hint="eastAsia" w:eastAsia="仿宋_GB2312" w:cs="Times New Roman"/>
                <w:color w:val="000000"/>
                <w:kern w:val="2"/>
                <w:sz w:val="24"/>
                <w:szCs w:val="22"/>
                <w:lang w:val="en-US" w:eastAsia="zh-CN" w:bidi="ar-SA"/>
              </w:rPr>
              <w:t>以上，</w:t>
            </w:r>
            <w:r>
              <w:rPr>
                <w:rFonts w:hint="eastAsia" w:ascii="Times New Roman" w:hAnsi="Times New Roman" w:eastAsia="仿宋_GB2312" w:cs="Times New Roman"/>
                <w:color w:val="000000"/>
                <w:kern w:val="2"/>
                <w:sz w:val="24"/>
                <w:szCs w:val="22"/>
                <w:lang w:val="en-US" w:eastAsia="zh-CN" w:bidi="ar-SA"/>
              </w:rPr>
              <w:t>为企业提供技术咨询或服务6-8人次，不断提高企业科技创新能力，通过项目示范带动产业可持续发展能力。</w:t>
            </w:r>
          </w:p>
        </w:tc>
      </w:tr>
    </w:tbl>
    <w:p>
      <w:r>
        <w:br w:type="page"/>
      </w:r>
    </w:p>
    <w:p>
      <w:pPr>
        <w:tabs>
          <w:tab w:val="left" w:pos="8640"/>
        </w:tabs>
        <w:snapToGrid w:val="0"/>
        <w:spacing w:line="580" w:lineRule="exact"/>
        <w:jc w:val="center"/>
        <w:rPr>
          <w:rFonts w:eastAsia="方正小标宋简体"/>
          <w:bCs/>
          <w:color w:val="000000"/>
          <w:sz w:val="44"/>
          <w:szCs w:val="44"/>
        </w:rPr>
      </w:pPr>
      <w:r>
        <w:rPr>
          <w:rFonts w:eastAsia="方正小标宋简体"/>
          <w:bCs/>
          <w:color w:val="000000"/>
          <w:sz w:val="44"/>
          <w:szCs w:val="44"/>
        </w:rPr>
        <w:t>202</w:t>
      </w:r>
      <w:r>
        <w:rPr>
          <w:rFonts w:hint="eastAsia" w:eastAsia="方正小标宋简体"/>
          <w:bCs/>
          <w:color w:val="000000"/>
          <w:sz w:val="44"/>
          <w:szCs w:val="44"/>
          <w:lang w:val="en-US" w:eastAsia="zh-CN"/>
        </w:rPr>
        <w:t>5</w:t>
      </w:r>
      <w:r>
        <w:rPr>
          <w:rFonts w:eastAsia="方正小标宋简体"/>
          <w:bCs/>
          <w:color w:val="000000"/>
          <w:sz w:val="44"/>
          <w:szCs w:val="44"/>
        </w:rPr>
        <w:t>年度第三师图木舒克市科技计划</w:t>
      </w:r>
    </w:p>
    <w:p>
      <w:pPr>
        <w:tabs>
          <w:tab w:val="left" w:pos="8640"/>
        </w:tabs>
        <w:snapToGrid w:val="0"/>
        <w:spacing w:line="580" w:lineRule="exact"/>
        <w:jc w:val="center"/>
        <w:rPr>
          <w:rFonts w:eastAsia="方正小标宋_GBK"/>
          <w:bCs/>
          <w:color w:val="000000"/>
          <w:sz w:val="44"/>
          <w:szCs w:val="44"/>
        </w:rPr>
      </w:pPr>
      <w:r>
        <w:rPr>
          <w:rFonts w:hint="eastAsia" w:eastAsia="方正小标宋简体"/>
          <w:bCs/>
          <w:color w:val="000000"/>
          <w:sz w:val="44"/>
          <w:szCs w:val="44"/>
        </w:rPr>
        <w:t>“</w:t>
      </w:r>
      <w:r>
        <w:rPr>
          <w:rFonts w:eastAsia="方正小标宋简体"/>
          <w:bCs/>
          <w:color w:val="000000"/>
          <w:sz w:val="44"/>
          <w:szCs w:val="44"/>
        </w:rPr>
        <w:t>揭榜挂帅</w:t>
      </w:r>
      <w:r>
        <w:rPr>
          <w:rFonts w:hint="eastAsia" w:eastAsia="方正小标宋简体"/>
          <w:bCs/>
          <w:color w:val="000000"/>
          <w:sz w:val="44"/>
          <w:szCs w:val="44"/>
        </w:rPr>
        <w:t>”</w:t>
      </w:r>
      <w:r>
        <w:rPr>
          <w:rFonts w:eastAsia="方正小标宋简体"/>
          <w:bCs/>
          <w:color w:val="000000"/>
          <w:sz w:val="44"/>
          <w:szCs w:val="44"/>
        </w:rPr>
        <w:t>项目需求榜单</w:t>
      </w:r>
    </w:p>
    <w:p>
      <w:pPr>
        <w:wordWrap w:val="0"/>
        <w:topLinePunct/>
        <w:spacing w:before="312" w:beforeLines="100"/>
        <w:rPr>
          <w:b/>
          <w:bCs/>
          <w:color w:val="000000"/>
          <w:sz w:val="30"/>
          <w:szCs w:val="30"/>
        </w:rPr>
      </w:pPr>
      <w:r>
        <w:rPr>
          <w:rFonts w:eastAsia="黑体"/>
          <w:bCs/>
          <w:color w:val="000000"/>
          <w:sz w:val="30"/>
          <w:szCs w:val="30"/>
        </w:rPr>
        <w:t>榜单</w:t>
      </w:r>
      <w:r>
        <w:rPr>
          <w:rFonts w:hint="eastAsia" w:eastAsia="黑体"/>
          <w:bCs/>
          <w:color w:val="000000"/>
          <w:sz w:val="30"/>
          <w:szCs w:val="30"/>
          <w:lang w:val="en-US" w:eastAsia="zh-CN"/>
        </w:rPr>
        <w:t>二</w:t>
      </w:r>
      <w:r>
        <w:rPr>
          <w:rFonts w:eastAsia="黑体"/>
          <w:bCs/>
          <w:color w:val="000000"/>
          <w:sz w:val="30"/>
          <w:szCs w:val="30"/>
        </w:rPr>
        <w:t>：</w:t>
      </w:r>
      <w:r>
        <w:rPr>
          <w:rFonts w:hint="eastAsia" w:eastAsia="黑体"/>
          <w:bCs/>
          <w:color w:val="000000"/>
          <w:sz w:val="30"/>
          <w:szCs w:val="30"/>
        </w:rPr>
        <w:t>水泥</w:t>
      </w:r>
      <w:r>
        <w:rPr>
          <w:rFonts w:hint="eastAsia" w:eastAsia="黑体"/>
          <w:bCs/>
          <w:color w:val="000000"/>
          <w:sz w:val="30"/>
          <w:szCs w:val="30"/>
          <w:lang w:val="en-US" w:eastAsia="zh-CN"/>
        </w:rPr>
        <w:t>生产中</w:t>
      </w:r>
      <w:r>
        <w:rPr>
          <w:rFonts w:hint="eastAsia" w:eastAsia="黑体"/>
          <w:bCs/>
          <w:color w:val="000000"/>
          <w:sz w:val="30"/>
          <w:szCs w:val="30"/>
        </w:rPr>
        <w:t>棉花秸秆</w:t>
      </w:r>
      <w:r>
        <w:rPr>
          <w:rFonts w:hint="eastAsia" w:eastAsia="黑体"/>
          <w:bCs/>
          <w:color w:val="000000"/>
          <w:sz w:val="30"/>
          <w:szCs w:val="30"/>
          <w:lang w:val="en-US" w:eastAsia="zh-CN"/>
        </w:rPr>
        <w:t>替代燃煤关键技术研发</w:t>
      </w:r>
    </w:p>
    <w:p>
      <w:pPr>
        <w:tabs>
          <w:tab w:val="left" w:pos="8640"/>
        </w:tabs>
        <w:spacing w:line="20" w:lineRule="exact"/>
        <w:ind w:firstLine="536"/>
        <w:rPr>
          <w:color w:val="000000"/>
          <w:sz w:val="28"/>
          <w:szCs w:val="28"/>
        </w:rPr>
      </w:pPr>
    </w:p>
    <w:tbl>
      <w:tblPr>
        <w:tblStyle w:val="5"/>
        <w:tblW w:w="894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
      <w:tblGrid>
        <w:gridCol w:w="1220"/>
        <w:gridCol w:w="736"/>
        <w:gridCol w:w="1461"/>
        <w:gridCol w:w="2488"/>
        <w:gridCol w:w="1125"/>
        <w:gridCol w:w="1910"/>
        <w:gridCol w:w="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gridAfter w:val="1"/>
          <w:wAfter w:w="9" w:type="dxa"/>
          <w:jc w:val="center"/>
        </w:trPr>
        <w:tc>
          <w:tcPr>
            <w:tcW w:w="195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黑体"/>
                <w:color w:val="000000"/>
                <w:sz w:val="24"/>
                <w:szCs w:val="22"/>
              </w:rPr>
            </w:pPr>
            <w:r>
              <w:rPr>
                <w:rFonts w:eastAsia="黑体"/>
                <w:color w:val="000000"/>
                <w:sz w:val="24"/>
                <w:szCs w:val="22"/>
              </w:rPr>
              <w:t>需求名称</w:t>
            </w:r>
          </w:p>
        </w:tc>
        <w:tc>
          <w:tcPr>
            <w:tcW w:w="6984"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left"/>
              <w:rPr>
                <w:rFonts w:hint="default" w:eastAsia="宋体"/>
                <w:color w:val="000000"/>
                <w:sz w:val="24"/>
                <w:szCs w:val="22"/>
                <w:lang w:val="en-US" w:eastAsia="zh-CN"/>
              </w:rPr>
            </w:pPr>
            <w:r>
              <w:rPr>
                <w:rFonts w:hint="eastAsia" w:ascii="仿宋_GB2312" w:hAnsi="仿宋_GB2312" w:eastAsia="仿宋_GB2312" w:cs="仿宋_GB2312"/>
                <w:spacing w:val="2"/>
                <w:sz w:val="24"/>
                <w:szCs w:val="24"/>
              </w:rPr>
              <w:t>水泥</w:t>
            </w:r>
            <w:r>
              <w:rPr>
                <w:rFonts w:hint="eastAsia" w:ascii="仿宋_GB2312" w:hAnsi="仿宋_GB2312" w:eastAsia="仿宋_GB2312" w:cs="仿宋_GB2312"/>
                <w:spacing w:val="2"/>
                <w:sz w:val="24"/>
                <w:szCs w:val="24"/>
                <w:lang w:val="en-US" w:eastAsia="zh-CN"/>
              </w:rPr>
              <w:t>生产中</w:t>
            </w:r>
            <w:r>
              <w:rPr>
                <w:rFonts w:hint="eastAsia" w:ascii="仿宋_GB2312" w:hAnsi="仿宋_GB2312" w:eastAsia="仿宋_GB2312" w:cs="仿宋_GB2312"/>
                <w:spacing w:val="2"/>
                <w:sz w:val="24"/>
                <w:szCs w:val="24"/>
              </w:rPr>
              <w:t>棉花秸秆</w:t>
            </w:r>
            <w:r>
              <w:rPr>
                <w:rFonts w:hint="eastAsia" w:ascii="仿宋_GB2312" w:hAnsi="仿宋_GB2312" w:eastAsia="仿宋_GB2312" w:cs="仿宋_GB2312"/>
                <w:spacing w:val="2"/>
                <w:sz w:val="24"/>
                <w:szCs w:val="24"/>
                <w:lang w:val="en-US" w:eastAsia="zh-CN"/>
              </w:rPr>
              <w:t>替代燃煤关键技术研发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gridAfter w:val="1"/>
          <w:wAfter w:w="9" w:type="dxa"/>
          <w:jc w:val="center"/>
        </w:trPr>
        <w:tc>
          <w:tcPr>
            <w:tcW w:w="195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黑体"/>
                <w:color w:val="000000"/>
                <w:sz w:val="24"/>
                <w:szCs w:val="22"/>
              </w:rPr>
            </w:pPr>
            <w:r>
              <w:rPr>
                <w:rFonts w:eastAsia="黑体"/>
                <w:color w:val="000000"/>
                <w:sz w:val="24"/>
                <w:szCs w:val="22"/>
              </w:rPr>
              <w:t>需求类别</w:t>
            </w:r>
          </w:p>
        </w:tc>
        <w:tc>
          <w:tcPr>
            <w:tcW w:w="6984"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left"/>
              <w:rPr>
                <w:rFonts w:hint="default" w:eastAsia="黑体"/>
                <w:color w:val="000000"/>
                <w:sz w:val="24"/>
                <w:szCs w:val="22"/>
                <w:lang w:val="en-US" w:eastAsia="zh-CN"/>
              </w:rPr>
            </w:pPr>
            <w:r>
              <w:rPr>
                <w:rFonts w:hint="eastAsia" w:ascii="仿宋_GB2312" w:hAnsi="仿宋_GB2312" w:eastAsia="仿宋_GB2312" w:cs="仿宋_GB2312"/>
                <w:spacing w:val="2"/>
                <w:sz w:val="24"/>
                <w:szCs w:val="24"/>
                <w:lang w:val="en-US" w:eastAsia="zh-CN"/>
              </w:rPr>
              <w:t>技术攻关类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gridAfter w:val="1"/>
          <w:wAfter w:w="9" w:type="dxa"/>
          <w:jc w:val="center"/>
        </w:trPr>
        <w:tc>
          <w:tcPr>
            <w:tcW w:w="195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hint="eastAsia" w:ascii="仿宋_GB2312" w:hAnsi="仿宋_GB2312" w:eastAsia="仿宋_GB2312" w:cs="仿宋_GB2312"/>
                <w:spacing w:val="2"/>
                <w:sz w:val="24"/>
                <w:szCs w:val="24"/>
              </w:rPr>
            </w:pPr>
            <w:r>
              <w:rPr>
                <w:rFonts w:eastAsia="黑体"/>
                <w:color w:val="000000"/>
                <w:sz w:val="24"/>
                <w:szCs w:val="22"/>
              </w:rPr>
              <w:t>所属行业领域</w:t>
            </w:r>
          </w:p>
        </w:tc>
        <w:tc>
          <w:tcPr>
            <w:tcW w:w="6984"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left"/>
              <w:rPr>
                <w:rFonts w:hint="default" w:eastAsia="黑体"/>
                <w:color w:val="000000"/>
                <w:sz w:val="24"/>
                <w:szCs w:val="22"/>
                <w:lang w:val="en-US" w:eastAsia="zh-CN"/>
              </w:rPr>
            </w:pPr>
            <w:r>
              <w:rPr>
                <w:rFonts w:hint="eastAsia" w:ascii="仿宋_GB2312" w:hAnsi="仿宋_GB2312" w:eastAsia="仿宋_GB2312" w:cs="仿宋_GB2312"/>
                <w:spacing w:val="2"/>
                <w:sz w:val="24"/>
                <w:szCs w:val="24"/>
                <w:lang w:val="en-US" w:eastAsia="zh-CN"/>
              </w:rPr>
              <w:t>工业领域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gridAfter w:val="1"/>
          <w:wAfter w:w="9" w:type="dxa"/>
          <w:jc w:val="center"/>
        </w:trPr>
        <w:tc>
          <w:tcPr>
            <w:tcW w:w="8940"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黑体"/>
                <w:color w:val="000000"/>
                <w:sz w:val="24"/>
                <w:szCs w:val="22"/>
              </w:rPr>
            </w:pPr>
            <w:r>
              <w:rPr>
                <w:rFonts w:eastAsia="黑体"/>
                <w:color w:val="000000"/>
                <w:sz w:val="24"/>
                <w:szCs w:val="22"/>
              </w:rPr>
              <w:t>揭榜方须完成或满足的内容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gridAfter w:val="1"/>
          <w:wAfter w:w="9" w:type="dxa"/>
          <w:trHeight w:val="2719" w:hRule="atLeast"/>
          <w:jc w:val="center"/>
        </w:trPr>
        <w:tc>
          <w:tcPr>
            <w:tcW w:w="12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黑体"/>
                <w:color w:val="000000"/>
                <w:sz w:val="24"/>
                <w:szCs w:val="22"/>
              </w:rPr>
            </w:pPr>
            <w:r>
              <w:rPr>
                <w:rFonts w:eastAsia="黑体"/>
                <w:color w:val="000000"/>
                <w:sz w:val="24"/>
                <w:szCs w:val="22"/>
              </w:rPr>
              <w:t>技术难题和攻关内容（限500</w:t>
            </w:r>
          </w:p>
          <w:p>
            <w:pPr>
              <w:snapToGrid w:val="0"/>
              <w:spacing w:line="380" w:lineRule="exact"/>
              <w:jc w:val="center"/>
              <w:rPr>
                <w:rFonts w:eastAsia="仿宋_GB2312"/>
                <w:color w:val="000000"/>
                <w:sz w:val="24"/>
                <w:szCs w:val="22"/>
              </w:rPr>
            </w:pPr>
            <w:r>
              <w:rPr>
                <w:rFonts w:eastAsia="黑体"/>
                <w:color w:val="000000"/>
                <w:sz w:val="24"/>
                <w:szCs w:val="22"/>
              </w:rPr>
              <w:t>字以内）</w:t>
            </w:r>
          </w:p>
        </w:tc>
        <w:tc>
          <w:tcPr>
            <w:tcW w:w="7720"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8" w:firstLineChars="200"/>
              <w:textAlignment w:val="auto"/>
              <w:rPr>
                <w:rFonts w:hint="eastAsia" w:eastAsia="仿宋_GB2312"/>
                <w:color w:val="000000"/>
                <w:sz w:val="24"/>
                <w:lang w:val="en-US" w:eastAsia="zh-CN"/>
              </w:rPr>
            </w:pPr>
            <w:r>
              <w:rPr>
                <w:rFonts w:hint="default" w:ascii="Times New Roman" w:hAnsi="Times New Roman" w:eastAsia="仿宋_GB2312" w:cs="Times New Roman"/>
                <w:spacing w:val="2"/>
                <w:sz w:val="24"/>
                <w:szCs w:val="24"/>
                <w:lang w:val="en-US" w:eastAsia="zh-CN"/>
              </w:rPr>
              <w:t>水泥产业是传统的“三高”行业，</w:t>
            </w:r>
            <w:r>
              <w:rPr>
                <w:rFonts w:hint="eastAsia" w:ascii="Times New Roman" w:hAnsi="Times New Roman" w:eastAsia="仿宋_GB2312" w:cs="Times New Roman"/>
                <w:spacing w:val="2"/>
                <w:sz w:val="24"/>
                <w:szCs w:val="24"/>
                <w:lang w:val="en-US" w:eastAsia="zh-CN"/>
              </w:rPr>
              <w:t>采</w:t>
            </w:r>
            <w:r>
              <w:rPr>
                <w:rFonts w:hint="default" w:ascii="Times New Roman" w:hAnsi="Times New Roman" w:eastAsia="仿宋_GB2312" w:cs="Times New Roman"/>
                <w:spacing w:val="2"/>
                <w:sz w:val="24"/>
                <w:szCs w:val="24"/>
                <w:lang w:val="en-US" w:eastAsia="zh-CN"/>
              </w:rPr>
              <w:t>用生物质燃料替代燃煤是该行业的</w:t>
            </w:r>
            <w:r>
              <w:rPr>
                <w:rFonts w:hint="eastAsia" w:ascii="Times New Roman" w:hAnsi="Times New Roman" w:eastAsia="仿宋_GB2312" w:cs="Times New Roman"/>
                <w:spacing w:val="2"/>
                <w:sz w:val="24"/>
                <w:szCs w:val="24"/>
                <w:lang w:val="en-US" w:eastAsia="zh-CN"/>
              </w:rPr>
              <w:t>重要</w:t>
            </w:r>
            <w:r>
              <w:rPr>
                <w:rFonts w:hint="default" w:ascii="Times New Roman" w:hAnsi="Times New Roman" w:eastAsia="仿宋_GB2312" w:cs="Times New Roman"/>
                <w:spacing w:val="2"/>
                <w:sz w:val="24"/>
                <w:szCs w:val="24"/>
                <w:lang w:val="en-US" w:eastAsia="zh-CN"/>
              </w:rPr>
              <w:t>发展方向之一，</w:t>
            </w:r>
            <w:r>
              <w:rPr>
                <w:rFonts w:hint="eastAsia" w:ascii="Times New Roman" w:hAnsi="Times New Roman" w:eastAsia="仿宋_GB2312" w:cs="Times New Roman"/>
                <w:spacing w:val="2"/>
                <w:sz w:val="24"/>
                <w:szCs w:val="24"/>
                <w:lang w:val="en-US" w:eastAsia="zh-CN"/>
              </w:rPr>
              <w:t>新疆</w:t>
            </w:r>
            <w:r>
              <w:rPr>
                <w:rFonts w:hint="default" w:ascii="Times New Roman" w:hAnsi="Times New Roman" w:eastAsia="仿宋_GB2312" w:cs="Times New Roman"/>
                <w:spacing w:val="2"/>
                <w:sz w:val="24"/>
                <w:szCs w:val="24"/>
                <w:lang w:val="en-US" w:eastAsia="zh-CN"/>
              </w:rPr>
              <w:t>棉花种植面积超过3800万亩，</w:t>
            </w:r>
            <w:r>
              <w:rPr>
                <w:rFonts w:hint="eastAsia" w:eastAsia="仿宋_GB2312" w:cs="Times New Roman"/>
                <w:spacing w:val="2"/>
                <w:sz w:val="24"/>
                <w:szCs w:val="24"/>
                <w:lang w:val="en-US" w:eastAsia="zh-CN"/>
              </w:rPr>
              <w:t>每年</w:t>
            </w:r>
            <w:r>
              <w:rPr>
                <w:rFonts w:hint="eastAsia" w:ascii="Times New Roman" w:hAnsi="Times New Roman" w:eastAsia="仿宋_GB2312" w:cs="Times New Roman"/>
                <w:spacing w:val="2"/>
                <w:sz w:val="24"/>
                <w:szCs w:val="24"/>
                <w:lang w:val="en-US" w:eastAsia="zh-CN"/>
              </w:rPr>
              <w:t>产生的</w:t>
            </w:r>
            <w:r>
              <w:rPr>
                <w:rFonts w:hint="default" w:ascii="Times New Roman" w:hAnsi="Times New Roman" w:eastAsia="仿宋_GB2312" w:cs="Times New Roman"/>
                <w:spacing w:val="2"/>
                <w:sz w:val="24"/>
                <w:szCs w:val="24"/>
                <w:lang w:val="en-US" w:eastAsia="zh-CN"/>
              </w:rPr>
              <w:t>棉花秸秆高达1700多万吨，</w:t>
            </w:r>
            <w:r>
              <w:rPr>
                <w:rFonts w:hint="eastAsia" w:ascii="Times New Roman" w:hAnsi="Times New Roman" w:eastAsia="仿宋_GB2312" w:cs="Times New Roman"/>
                <w:spacing w:val="2"/>
                <w:sz w:val="24"/>
                <w:szCs w:val="24"/>
                <w:lang w:val="en-US" w:eastAsia="zh-CN"/>
              </w:rPr>
              <w:t>可</w:t>
            </w:r>
            <w:r>
              <w:rPr>
                <w:rFonts w:hint="default" w:ascii="Times New Roman" w:hAnsi="Times New Roman" w:eastAsia="仿宋_GB2312" w:cs="Times New Roman"/>
                <w:spacing w:val="2"/>
                <w:sz w:val="24"/>
                <w:szCs w:val="24"/>
                <w:lang w:val="en-US" w:eastAsia="zh-CN"/>
              </w:rPr>
              <w:t>折合标煤约800万吨。棉花秸秆作为化石燃料的替代品</w:t>
            </w:r>
            <w:r>
              <w:rPr>
                <w:rFonts w:hint="eastAsia" w:eastAsia="仿宋_GB2312" w:cs="Times New Roman"/>
                <w:spacing w:val="2"/>
                <w:sz w:val="24"/>
                <w:szCs w:val="24"/>
                <w:lang w:val="en-US" w:eastAsia="zh-CN"/>
              </w:rPr>
              <w:t>具有明显</w:t>
            </w:r>
            <w:r>
              <w:rPr>
                <w:rFonts w:hint="default" w:ascii="Times New Roman" w:hAnsi="Times New Roman" w:eastAsia="仿宋_GB2312" w:cs="Times New Roman"/>
                <w:spacing w:val="2"/>
                <w:sz w:val="24"/>
                <w:szCs w:val="24"/>
                <w:lang w:val="en-US" w:eastAsia="zh-CN"/>
              </w:rPr>
              <w:t>社会、经济和环境效益。</w:t>
            </w:r>
            <w:r>
              <w:rPr>
                <w:rFonts w:hint="eastAsia" w:ascii="Times New Roman" w:hAnsi="Times New Roman" w:eastAsia="仿宋_GB2312" w:cs="Times New Roman"/>
                <w:spacing w:val="2"/>
                <w:sz w:val="24"/>
                <w:szCs w:val="24"/>
                <w:lang w:val="en-US" w:eastAsia="zh-CN"/>
              </w:rPr>
              <w:t>目前</w:t>
            </w:r>
            <w:r>
              <w:rPr>
                <w:rFonts w:hint="eastAsia" w:eastAsia="仿宋_GB2312" w:cs="Times New Roman"/>
                <w:spacing w:val="2"/>
                <w:sz w:val="24"/>
                <w:szCs w:val="24"/>
                <w:lang w:val="en-US" w:eastAsia="zh-CN"/>
              </w:rPr>
              <w:t>企业在</w:t>
            </w:r>
            <w:r>
              <w:rPr>
                <w:rFonts w:hint="default" w:ascii="Times New Roman" w:hAnsi="Times New Roman" w:eastAsia="仿宋_GB2312" w:cs="Times New Roman"/>
                <w:spacing w:val="2"/>
                <w:sz w:val="24"/>
                <w:szCs w:val="24"/>
                <w:lang w:val="en-US" w:eastAsia="zh-CN"/>
              </w:rPr>
              <w:t>水泥生产</w:t>
            </w:r>
            <w:r>
              <w:rPr>
                <w:rFonts w:hint="eastAsia" w:ascii="Times New Roman" w:hAnsi="Times New Roman" w:eastAsia="仿宋_GB2312" w:cs="Times New Roman"/>
                <w:spacing w:val="2"/>
                <w:sz w:val="24"/>
                <w:szCs w:val="24"/>
                <w:lang w:val="en-US" w:eastAsia="zh-CN"/>
              </w:rPr>
              <w:t>中利用</w:t>
            </w:r>
            <w:r>
              <w:rPr>
                <w:rFonts w:hint="default" w:ascii="Times New Roman" w:hAnsi="Times New Roman" w:eastAsia="仿宋_GB2312" w:cs="Times New Roman"/>
                <w:spacing w:val="2"/>
                <w:sz w:val="24"/>
                <w:szCs w:val="24"/>
                <w:lang w:val="en-US" w:eastAsia="zh-CN"/>
              </w:rPr>
              <w:t>生物质燃料替代化石燃料</w:t>
            </w:r>
            <w:r>
              <w:rPr>
                <w:rFonts w:hint="eastAsia" w:eastAsia="仿宋_GB2312" w:cs="Times New Roman"/>
                <w:spacing w:val="2"/>
                <w:sz w:val="24"/>
                <w:szCs w:val="24"/>
                <w:lang w:val="en-US" w:eastAsia="zh-CN"/>
              </w:rPr>
              <w:t>需要突破以下技术瓶颈</w:t>
            </w:r>
            <w:r>
              <w:rPr>
                <w:rFonts w:hint="eastAsia" w:ascii="Times New Roman" w:hAnsi="Times New Roman" w:eastAsia="仿宋_GB2312" w:cs="Times New Roman"/>
                <w:spacing w:val="2"/>
                <w:sz w:val="24"/>
                <w:szCs w:val="24"/>
                <w:lang w:val="en-US" w:eastAsia="zh-CN"/>
              </w:rPr>
              <w:t>：</w:t>
            </w:r>
            <w:r>
              <w:rPr>
                <w:rFonts w:hint="default" w:ascii="Times New Roman" w:hAnsi="Times New Roman" w:eastAsia="仿宋_GB2312" w:cs="Times New Roman"/>
                <w:spacing w:val="2"/>
                <w:sz w:val="24"/>
                <w:szCs w:val="24"/>
                <w:lang w:val="en-US" w:eastAsia="zh-CN"/>
              </w:rPr>
              <w:t>1. 低成本高效率生物质秸秆收储、加工、输送、精准投料设备集成研究；2.秸秆燃烧对窑热工系统影响规律及调控措施</w:t>
            </w:r>
            <w:r>
              <w:rPr>
                <w:rFonts w:hint="eastAsia" w:ascii="Times New Roman" w:hAnsi="Times New Roman" w:eastAsia="仿宋_GB2312" w:cs="Times New Roman"/>
                <w:spacing w:val="2"/>
                <w:sz w:val="24"/>
                <w:szCs w:val="24"/>
                <w:lang w:val="en-US" w:eastAsia="zh-CN"/>
              </w:rPr>
              <w:t>优化</w:t>
            </w:r>
            <w:r>
              <w:rPr>
                <w:rFonts w:hint="default" w:ascii="Times New Roman" w:hAnsi="Times New Roman" w:eastAsia="仿宋_GB2312" w:cs="Times New Roman"/>
                <w:spacing w:val="2"/>
                <w:sz w:val="24"/>
                <w:szCs w:val="24"/>
                <w:lang w:val="en-US" w:eastAsia="zh-CN"/>
              </w:rPr>
              <w:t>；3.秸秆灰分对熟料性能的影响因素及调控措施。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gridAfter w:val="1"/>
          <w:wAfter w:w="9" w:type="dxa"/>
          <w:trHeight w:val="953" w:hRule="atLeast"/>
          <w:jc w:val="center"/>
        </w:trPr>
        <w:tc>
          <w:tcPr>
            <w:tcW w:w="12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仿宋_GB2312"/>
                <w:color w:val="000000"/>
                <w:sz w:val="24"/>
                <w:szCs w:val="22"/>
              </w:rPr>
            </w:pPr>
            <w:r>
              <w:rPr>
                <w:rFonts w:eastAsia="黑体"/>
                <w:color w:val="000000"/>
                <w:sz w:val="24"/>
                <w:szCs w:val="22"/>
              </w:rPr>
              <w:t>技术攻关后希望达到的预期技术目标（限500字以内</w:t>
            </w:r>
            <w:r>
              <w:rPr>
                <w:rFonts w:eastAsia="仿宋_GB2312"/>
                <w:color w:val="000000"/>
                <w:sz w:val="24"/>
                <w:szCs w:val="22"/>
              </w:rPr>
              <w:t>）</w:t>
            </w:r>
          </w:p>
        </w:tc>
        <w:tc>
          <w:tcPr>
            <w:tcW w:w="7720"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8" w:firstLineChars="200"/>
              <w:textAlignment w:val="auto"/>
              <w:rPr>
                <w:rFonts w:hint="default" w:ascii="Times New Roman" w:hAnsi="Times New Roman" w:eastAsia="仿宋_GB2312" w:cs="Times New Roman"/>
                <w:spacing w:val="2"/>
                <w:sz w:val="24"/>
                <w:szCs w:val="24"/>
                <w:lang w:val="en-US" w:eastAsia="zh-CN"/>
              </w:rPr>
            </w:pPr>
            <w:r>
              <w:rPr>
                <w:rFonts w:hint="default" w:ascii="Times New Roman" w:hAnsi="Times New Roman" w:eastAsia="仿宋_GB2312" w:cs="Times New Roman"/>
                <w:spacing w:val="2"/>
                <w:sz w:val="24"/>
                <w:szCs w:val="24"/>
                <w:lang w:val="en-US" w:eastAsia="zh-CN"/>
              </w:rPr>
              <w:t>1.秸秆收堆储系统、窑炉焚烧系统等生产设备集成的相关技术指标</w:t>
            </w:r>
            <w:r>
              <w:rPr>
                <w:rFonts w:hint="eastAsia" w:ascii="Times New Roman" w:hAnsi="Times New Roman" w:eastAsia="仿宋_GB2312" w:cs="Times New Roman"/>
                <w:spacing w:val="2"/>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8" w:firstLineChars="200"/>
              <w:textAlignment w:val="auto"/>
              <w:rPr>
                <w:rFonts w:hint="default" w:ascii="Times New Roman" w:hAnsi="Times New Roman" w:eastAsia="仿宋_GB2312" w:cs="Times New Roman"/>
                <w:spacing w:val="2"/>
                <w:sz w:val="24"/>
                <w:szCs w:val="24"/>
                <w:lang w:val="en-US" w:eastAsia="zh-CN"/>
              </w:rPr>
            </w:pPr>
            <w:r>
              <w:rPr>
                <w:rFonts w:hint="default" w:ascii="Times New Roman" w:hAnsi="Times New Roman" w:eastAsia="仿宋_GB2312" w:cs="Times New Roman"/>
                <w:spacing w:val="2"/>
                <w:sz w:val="24"/>
                <w:szCs w:val="24"/>
                <w:lang w:val="en-US" w:eastAsia="zh-CN"/>
              </w:rPr>
              <w:t>(1) 集成</w:t>
            </w:r>
            <w:r>
              <w:rPr>
                <w:rFonts w:hint="eastAsia" w:ascii="Times New Roman" w:hAnsi="Times New Roman" w:eastAsia="仿宋_GB2312" w:cs="Times New Roman"/>
                <w:spacing w:val="2"/>
                <w:sz w:val="24"/>
                <w:szCs w:val="24"/>
                <w:lang w:val="en-US" w:eastAsia="zh-CN"/>
              </w:rPr>
              <w:t>棉秆</w:t>
            </w:r>
            <w:r>
              <w:rPr>
                <w:rFonts w:hint="default" w:ascii="Times New Roman" w:hAnsi="Times New Roman" w:eastAsia="仿宋_GB2312" w:cs="Times New Roman"/>
                <w:spacing w:val="2"/>
                <w:sz w:val="24"/>
                <w:szCs w:val="24"/>
                <w:lang w:val="en-US" w:eastAsia="zh-CN"/>
              </w:rPr>
              <w:t>采收、加工，以及窑炉输送系统集成1套。棉秆切割打捆回收作业速度≥6km/h</w:t>
            </w:r>
            <w:r>
              <w:rPr>
                <w:rFonts w:hint="eastAsia" w:eastAsia="仿宋_GB2312" w:cs="Times New Roman"/>
                <w:spacing w:val="2"/>
                <w:sz w:val="24"/>
                <w:szCs w:val="24"/>
                <w:lang w:val="en-US" w:eastAsia="zh-CN"/>
              </w:rPr>
              <w:t>，</w:t>
            </w:r>
            <w:r>
              <w:rPr>
                <w:rFonts w:hint="default" w:ascii="Times New Roman" w:hAnsi="Times New Roman" w:eastAsia="仿宋_GB2312" w:cs="Times New Roman"/>
                <w:spacing w:val="2"/>
                <w:sz w:val="24"/>
                <w:szCs w:val="24"/>
                <w:lang w:val="en-US" w:eastAsia="zh-CN"/>
              </w:rPr>
              <w:t>作业效率≥15亩/h</w:t>
            </w:r>
            <w:r>
              <w:rPr>
                <w:rFonts w:hint="eastAsia" w:eastAsia="仿宋_GB2312" w:cs="Times New Roman"/>
                <w:spacing w:val="2"/>
                <w:sz w:val="24"/>
                <w:szCs w:val="24"/>
                <w:lang w:val="en-US" w:eastAsia="zh-CN"/>
              </w:rPr>
              <w:t>，棉秆</w:t>
            </w:r>
            <w:r>
              <w:rPr>
                <w:rFonts w:hint="default" w:ascii="Times New Roman" w:hAnsi="Times New Roman" w:eastAsia="仿宋_GB2312" w:cs="Times New Roman"/>
                <w:spacing w:val="2"/>
                <w:sz w:val="24"/>
                <w:szCs w:val="24"/>
                <w:lang w:val="en-US" w:eastAsia="zh-CN"/>
              </w:rPr>
              <w:t>包捆质量≥200kg/h</w:t>
            </w:r>
            <w:r>
              <w:rPr>
                <w:rFonts w:hint="eastAsia" w:eastAsia="仿宋_GB2312" w:cs="Times New Roman"/>
                <w:spacing w:val="2"/>
                <w:sz w:val="24"/>
                <w:szCs w:val="24"/>
                <w:lang w:val="en-US" w:eastAsia="zh-CN"/>
              </w:rPr>
              <w:t>，</w:t>
            </w:r>
            <w:r>
              <w:rPr>
                <w:rFonts w:hint="default" w:ascii="Times New Roman" w:hAnsi="Times New Roman" w:eastAsia="仿宋_GB2312" w:cs="Times New Roman"/>
                <w:spacing w:val="2"/>
                <w:sz w:val="24"/>
                <w:szCs w:val="24"/>
                <w:lang w:val="en-US" w:eastAsia="zh-CN"/>
              </w:rPr>
              <w:t>成包率≥95%，生物质燃料粉碎制粒生产率≥1.0t/h；</w:t>
            </w:r>
          </w:p>
          <w:p>
            <w:pPr>
              <w:keepNext w:val="0"/>
              <w:keepLines w:val="0"/>
              <w:pageBreakBefore w:val="0"/>
              <w:widowControl w:val="0"/>
              <w:kinsoku/>
              <w:wordWrap/>
              <w:overflowPunct/>
              <w:topLinePunct w:val="0"/>
              <w:autoSpaceDE/>
              <w:autoSpaceDN/>
              <w:bidi w:val="0"/>
              <w:adjustRightInd/>
              <w:snapToGrid/>
              <w:spacing w:line="360" w:lineRule="exact"/>
              <w:ind w:firstLine="488" w:firstLineChars="200"/>
              <w:textAlignment w:val="auto"/>
              <w:rPr>
                <w:rFonts w:hint="default" w:ascii="Times New Roman" w:hAnsi="Times New Roman" w:eastAsia="仿宋_GB2312" w:cs="Times New Roman"/>
                <w:spacing w:val="2"/>
                <w:sz w:val="24"/>
                <w:szCs w:val="24"/>
                <w:lang w:val="en-US" w:eastAsia="zh-CN"/>
              </w:rPr>
            </w:pPr>
            <w:r>
              <w:rPr>
                <w:rFonts w:hint="default" w:ascii="Times New Roman" w:hAnsi="Times New Roman" w:eastAsia="仿宋_GB2312" w:cs="Times New Roman"/>
                <w:spacing w:val="2"/>
                <w:sz w:val="24"/>
                <w:szCs w:val="24"/>
                <w:lang w:val="en-US" w:eastAsia="zh-CN"/>
              </w:rPr>
              <w:t>(2) 实现秸秆可控燃烧，按每天400吨秸秆替代燃煤，得到燃烧控制参数、</w:t>
            </w:r>
            <w:r>
              <w:rPr>
                <w:rFonts w:hint="eastAsia" w:eastAsia="仿宋_GB2312" w:cs="Times New Roman"/>
                <w:spacing w:val="2"/>
                <w:sz w:val="24"/>
                <w:szCs w:val="24"/>
                <w:lang w:val="en-US" w:eastAsia="zh-CN"/>
              </w:rPr>
              <w:t>熟料</w:t>
            </w:r>
            <w:r>
              <w:rPr>
                <w:rFonts w:hint="default" w:ascii="Times New Roman" w:hAnsi="Times New Roman" w:eastAsia="仿宋_GB2312" w:cs="Times New Roman"/>
                <w:spacing w:val="2"/>
                <w:sz w:val="24"/>
                <w:szCs w:val="24"/>
                <w:lang w:val="en-US" w:eastAsia="zh-CN"/>
              </w:rPr>
              <w:t>性能影响规律及调控措施；</w:t>
            </w:r>
          </w:p>
          <w:p>
            <w:pPr>
              <w:keepNext w:val="0"/>
              <w:keepLines w:val="0"/>
              <w:pageBreakBefore w:val="0"/>
              <w:widowControl w:val="0"/>
              <w:kinsoku/>
              <w:wordWrap/>
              <w:overflowPunct/>
              <w:topLinePunct w:val="0"/>
              <w:autoSpaceDE/>
              <w:autoSpaceDN/>
              <w:bidi w:val="0"/>
              <w:adjustRightInd/>
              <w:snapToGrid/>
              <w:spacing w:line="360" w:lineRule="exact"/>
              <w:ind w:firstLine="488" w:firstLineChars="200"/>
              <w:textAlignment w:val="auto"/>
              <w:rPr>
                <w:rFonts w:hint="default" w:ascii="Times New Roman" w:hAnsi="Times New Roman" w:eastAsia="仿宋_GB2312" w:cs="Times New Roman"/>
                <w:spacing w:val="2"/>
                <w:sz w:val="24"/>
                <w:szCs w:val="24"/>
                <w:lang w:val="en-US" w:eastAsia="zh-CN"/>
              </w:rPr>
            </w:pPr>
            <w:r>
              <w:rPr>
                <w:rFonts w:hint="default" w:ascii="Times New Roman" w:hAnsi="Times New Roman" w:eastAsia="仿宋_GB2312" w:cs="Times New Roman"/>
                <w:spacing w:val="2"/>
                <w:sz w:val="24"/>
                <w:szCs w:val="24"/>
                <w:lang w:val="en-US" w:eastAsia="zh-CN"/>
              </w:rPr>
              <w:t>(3) 替代燃煤后熟料产量3200吨/天，强度不降低、综合煤耗降低约40%。</w:t>
            </w:r>
          </w:p>
          <w:p>
            <w:pPr>
              <w:keepNext w:val="0"/>
              <w:keepLines w:val="0"/>
              <w:pageBreakBefore w:val="0"/>
              <w:widowControl w:val="0"/>
              <w:kinsoku/>
              <w:wordWrap/>
              <w:overflowPunct/>
              <w:topLinePunct w:val="0"/>
              <w:autoSpaceDE/>
              <w:autoSpaceDN/>
              <w:bidi w:val="0"/>
              <w:adjustRightInd/>
              <w:snapToGrid/>
              <w:spacing w:line="360" w:lineRule="exact"/>
              <w:ind w:firstLine="488" w:firstLineChars="200"/>
              <w:textAlignment w:val="auto"/>
              <w:rPr>
                <w:rFonts w:hint="default" w:ascii="Times New Roman" w:hAnsi="Times New Roman" w:eastAsia="仿宋_GB2312" w:cs="Times New Roman"/>
                <w:spacing w:val="2"/>
                <w:sz w:val="24"/>
                <w:szCs w:val="24"/>
                <w:lang w:val="en-US" w:eastAsia="zh-CN"/>
              </w:rPr>
            </w:pPr>
            <w:r>
              <w:rPr>
                <w:rFonts w:hint="default" w:ascii="Times New Roman" w:hAnsi="Times New Roman" w:eastAsia="仿宋_GB2312" w:cs="Times New Roman"/>
                <w:spacing w:val="2"/>
                <w:sz w:val="24"/>
                <w:szCs w:val="24"/>
                <w:lang w:val="en-US" w:eastAsia="zh-CN"/>
              </w:rPr>
              <w:t>2</w:t>
            </w:r>
            <w:r>
              <w:rPr>
                <w:rFonts w:hint="eastAsia" w:ascii="Times New Roman" w:hAnsi="Times New Roman" w:eastAsia="仿宋_GB2312" w:cs="Times New Roman"/>
                <w:spacing w:val="2"/>
                <w:sz w:val="24"/>
                <w:szCs w:val="24"/>
                <w:lang w:val="en-US" w:eastAsia="zh-CN"/>
              </w:rPr>
              <w:t>.</w:t>
            </w:r>
            <w:r>
              <w:rPr>
                <w:rFonts w:hint="default" w:ascii="Times New Roman" w:hAnsi="Times New Roman" w:eastAsia="仿宋_GB2312" w:cs="Times New Roman"/>
                <w:spacing w:val="2"/>
                <w:sz w:val="24"/>
                <w:szCs w:val="24"/>
              </w:rPr>
              <w:t>燃</w:t>
            </w:r>
            <w:r>
              <w:rPr>
                <w:rFonts w:hint="default" w:ascii="Times New Roman" w:hAnsi="Times New Roman" w:eastAsia="仿宋_GB2312" w:cs="Times New Roman"/>
                <w:spacing w:val="2"/>
                <w:sz w:val="24"/>
                <w:szCs w:val="24"/>
                <w:lang w:val="en-US" w:eastAsia="zh-CN"/>
              </w:rPr>
              <w:t>煤</w:t>
            </w:r>
            <w:r>
              <w:rPr>
                <w:rFonts w:hint="default" w:ascii="Times New Roman" w:hAnsi="Times New Roman" w:eastAsia="仿宋_GB2312" w:cs="Times New Roman"/>
                <w:spacing w:val="2"/>
                <w:sz w:val="24"/>
                <w:szCs w:val="24"/>
              </w:rPr>
              <w:t>替代比例40%以上</w:t>
            </w:r>
            <w:r>
              <w:rPr>
                <w:rFonts w:hint="default" w:ascii="Times New Roman" w:hAnsi="Times New Roman" w:eastAsia="仿宋_GB2312" w:cs="Times New Roman"/>
                <w:spacing w:val="2"/>
                <w:sz w:val="24"/>
                <w:szCs w:val="24"/>
                <w:lang w:eastAsia="zh-CN"/>
              </w:rPr>
              <w:t>、</w:t>
            </w:r>
            <w:r>
              <w:rPr>
                <w:rFonts w:hint="default" w:ascii="Times New Roman" w:hAnsi="Times New Roman" w:eastAsia="仿宋_GB2312" w:cs="Times New Roman"/>
                <w:spacing w:val="2"/>
                <w:sz w:val="24"/>
                <w:szCs w:val="24"/>
              </w:rPr>
              <w:t>燃</w:t>
            </w:r>
            <w:r>
              <w:rPr>
                <w:rFonts w:hint="default" w:ascii="Times New Roman" w:hAnsi="Times New Roman" w:eastAsia="仿宋_GB2312" w:cs="Times New Roman"/>
                <w:spacing w:val="2"/>
                <w:sz w:val="24"/>
                <w:szCs w:val="24"/>
                <w:lang w:val="en-US" w:eastAsia="zh-CN"/>
              </w:rPr>
              <w:t>煤</w:t>
            </w:r>
            <w:r>
              <w:rPr>
                <w:rFonts w:hint="default" w:ascii="Times New Roman" w:hAnsi="Times New Roman" w:eastAsia="仿宋_GB2312" w:cs="Times New Roman"/>
                <w:spacing w:val="2"/>
                <w:sz w:val="24"/>
                <w:szCs w:val="24"/>
              </w:rPr>
              <w:t>替代4.6万吨</w:t>
            </w:r>
            <w:r>
              <w:rPr>
                <w:rFonts w:hint="default" w:ascii="Times New Roman" w:hAnsi="Times New Roman" w:eastAsia="仿宋_GB2312" w:cs="Times New Roman"/>
                <w:spacing w:val="2"/>
                <w:sz w:val="24"/>
                <w:szCs w:val="24"/>
                <w:lang w:val="en-US" w:eastAsia="zh-CN"/>
              </w:rPr>
              <w:t>/年</w:t>
            </w:r>
            <w:r>
              <w:rPr>
                <w:rFonts w:hint="default" w:ascii="Times New Roman" w:hAnsi="Times New Roman" w:eastAsia="仿宋_GB2312" w:cs="Times New Roman"/>
                <w:spacing w:val="2"/>
                <w:sz w:val="24"/>
                <w:szCs w:val="24"/>
              </w:rPr>
              <w:t>。</w:t>
            </w:r>
          </w:p>
          <w:p>
            <w:pPr>
              <w:keepNext w:val="0"/>
              <w:keepLines w:val="0"/>
              <w:pageBreakBefore w:val="0"/>
              <w:widowControl w:val="0"/>
              <w:kinsoku/>
              <w:wordWrap/>
              <w:overflowPunct/>
              <w:topLinePunct w:val="0"/>
              <w:autoSpaceDE/>
              <w:autoSpaceDN/>
              <w:bidi w:val="0"/>
              <w:adjustRightInd/>
              <w:snapToGrid/>
              <w:spacing w:line="360" w:lineRule="exact"/>
              <w:ind w:firstLine="488" w:firstLineChars="200"/>
              <w:textAlignment w:val="auto"/>
              <w:rPr>
                <w:rFonts w:hint="default" w:ascii="Times New Roman" w:hAnsi="Times New Roman" w:eastAsia="仿宋_GB2312" w:cs="Times New Roman"/>
                <w:spacing w:val="2"/>
                <w:sz w:val="24"/>
                <w:szCs w:val="24"/>
                <w:lang w:val="en-US" w:eastAsia="zh-CN"/>
              </w:rPr>
            </w:pPr>
            <w:r>
              <w:rPr>
                <w:rFonts w:hint="default" w:ascii="Times New Roman" w:hAnsi="Times New Roman" w:eastAsia="仿宋_GB2312" w:cs="Times New Roman"/>
                <w:spacing w:val="2"/>
                <w:sz w:val="24"/>
                <w:szCs w:val="24"/>
                <w:lang w:val="en-US" w:eastAsia="zh-CN"/>
              </w:rPr>
              <w:t>3.环保生态效益：年利用棉花秸秆10万吨左右，防止秸秆和残留农膜对土地的污染，年节煤4.6万吨，减排二氧化碳12万吨。</w:t>
            </w:r>
          </w:p>
          <w:p>
            <w:pPr>
              <w:keepNext w:val="0"/>
              <w:keepLines w:val="0"/>
              <w:pageBreakBefore w:val="0"/>
              <w:widowControl w:val="0"/>
              <w:kinsoku/>
              <w:wordWrap/>
              <w:overflowPunct/>
              <w:topLinePunct w:val="0"/>
              <w:autoSpaceDE/>
              <w:autoSpaceDN/>
              <w:bidi w:val="0"/>
              <w:adjustRightInd/>
              <w:snapToGrid/>
              <w:spacing w:line="360" w:lineRule="exact"/>
              <w:ind w:firstLine="488" w:firstLineChars="200"/>
              <w:textAlignment w:val="auto"/>
              <w:rPr>
                <w:rFonts w:hint="eastAsia" w:eastAsia="仿宋_GB2312"/>
                <w:color w:val="000000"/>
                <w:sz w:val="24"/>
                <w:lang w:val="en-US" w:eastAsia="zh-CN"/>
              </w:rPr>
            </w:pPr>
            <w:r>
              <w:rPr>
                <w:rFonts w:hint="default" w:ascii="Times New Roman" w:hAnsi="Times New Roman" w:eastAsia="仿宋_GB2312" w:cs="Times New Roman"/>
                <w:spacing w:val="2"/>
                <w:sz w:val="24"/>
                <w:szCs w:val="24"/>
                <w:lang w:val="en-US" w:eastAsia="zh-CN"/>
              </w:rPr>
              <w:t>4.促进秸秆收储、加工产业发展，提供直接就业人员30人</w:t>
            </w:r>
            <w:r>
              <w:rPr>
                <w:rFonts w:hint="eastAsia" w:eastAsia="仿宋_GB2312" w:cs="Times New Roman"/>
                <w:spacing w:val="2"/>
                <w:sz w:val="24"/>
                <w:szCs w:val="24"/>
                <w:lang w:val="en-US" w:eastAsia="zh-CN"/>
              </w:rPr>
              <w:t>以上</w:t>
            </w:r>
            <w:r>
              <w:rPr>
                <w:rFonts w:hint="default" w:ascii="Times New Roman" w:hAnsi="Times New Roman" w:eastAsia="仿宋_GB2312" w:cs="Times New Roman"/>
                <w:spacing w:val="2"/>
                <w:sz w:val="24"/>
                <w:szCs w:val="24"/>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gridAfter w:val="1"/>
          <w:wAfter w:w="9" w:type="dxa"/>
          <w:trHeight w:val="527" w:hRule="atLeast"/>
          <w:jc w:val="center"/>
        </w:trPr>
        <w:tc>
          <w:tcPr>
            <w:tcW w:w="12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黑体"/>
                <w:color w:val="000000"/>
                <w:sz w:val="24"/>
                <w:szCs w:val="22"/>
              </w:rPr>
            </w:pPr>
            <w:r>
              <w:rPr>
                <w:rFonts w:eastAsia="黑体"/>
                <w:color w:val="000000"/>
                <w:sz w:val="24"/>
                <w:szCs w:val="22"/>
              </w:rPr>
              <w:t>时限要求</w:t>
            </w:r>
          </w:p>
        </w:tc>
        <w:tc>
          <w:tcPr>
            <w:tcW w:w="7720"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left"/>
              <w:rPr>
                <w:rFonts w:eastAsia="仿宋_GB2312"/>
                <w:color w:val="000000"/>
                <w:sz w:val="24"/>
                <w:szCs w:val="22"/>
              </w:rPr>
            </w:pPr>
            <w:r>
              <w:rPr>
                <w:rFonts w:eastAsia="仿宋_GB2312"/>
                <w:color w:val="000000"/>
                <w:sz w:val="24"/>
                <w:szCs w:val="22"/>
              </w:rPr>
              <w:t>202</w:t>
            </w:r>
            <w:r>
              <w:rPr>
                <w:rFonts w:hint="eastAsia" w:eastAsia="仿宋_GB2312"/>
                <w:color w:val="000000"/>
                <w:sz w:val="24"/>
                <w:szCs w:val="22"/>
                <w:lang w:val="en-US" w:eastAsia="zh-CN"/>
              </w:rPr>
              <w:t>5</w:t>
            </w:r>
            <w:r>
              <w:rPr>
                <w:rFonts w:eastAsia="仿宋_GB2312"/>
                <w:color w:val="000000"/>
                <w:sz w:val="24"/>
                <w:szCs w:val="22"/>
              </w:rPr>
              <w:t>年</w:t>
            </w:r>
            <w:r>
              <w:rPr>
                <w:rFonts w:eastAsia="仿宋_GB2312"/>
                <w:color w:val="000000"/>
                <w:sz w:val="24"/>
                <w:szCs w:val="22"/>
                <w:u w:val="single" w:color="000000"/>
              </w:rPr>
              <w:t xml:space="preserve"> </w:t>
            </w:r>
            <w:r>
              <w:rPr>
                <w:rFonts w:hint="eastAsia" w:eastAsia="仿宋_GB2312"/>
                <w:color w:val="000000"/>
                <w:sz w:val="24"/>
                <w:szCs w:val="22"/>
                <w:u w:val="single" w:color="000000"/>
                <w:lang w:val="en-US" w:eastAsia="zh-CN"/>
              </w:rPr>
              <w:t xml:space="preserve">3 </w:t>
            </w:r>
            <w:r>
              <w:rPr>
                <w:rFonts w:eastAsia="仿宋_GB2312"/>
                <w:color w:val="000000"/>
                <w:sz w:val="24"/>
                <w:szCs w:val="22"/>
              </w:rPr>
              <w:t>月至</w:t>
            </w:r>
            <w:r>
              <w:rPr>
                <w:rFonts w:hint="eastAsia" w:eastAsia="仿宋_GB2312"/>
                <w:color w:val="000000"/>
                <w:sz w:val="24"/>
                <w:szCs w:val="22"/>
                <w:u w:val="single" w:color="000000"/>
                <w:lang w:val="en-US" w:eastAsia="zh-CN"/>
              </w:rPr>
              <w:t xml:space="preserve"> 2027 </w:t>
            </w:r>
            <w:r>
              <w:rPr>
                <w:rFonts w:eastAsia="仿宋_GB2312"/>
                <w:color w:val="000000"/>
                <w:sz w:val="24"/>
                <w:szCs w:val="22"/>
              </w:rPr>
              <w:t>年</w:t>
            </w:r>
            <w:r>
              <w:rPr>
                <w:rFonts w:hint="eastAsia" w:eastAsia="仿宋_GB2312"/>
                <w:color w:val="000000"/>
                <w:sz w:val="24"/>
                <w:szCs w:val="22"/>
                <w:u w:val="single" w:color="000000"/>
                <w:lang w:val="en-US" w:eastAsia="zh-CN"/>
              </w:rPr>
              <w:t xml:space="preserve"> 3 </w:t>
            </w:r>
            <w:r>
              <w:rPr>
                <w:rFonts w:eastAsia="仿宋_GB2312"/>
                <w:color w:val="000000"/>
                <w:sz w:val="24"/>
                <w:szCs w:val="22"/>
              </w:rPr>
              <w:t>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jc w:val="center"/>
        </w:trPr>
        <w:tc>
          <w:tcPr>
            <w:tcW w:w="8949" w:type="dxa"/>
            <w:gridSpan w:val="7"/>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黑体"/>
                <w:color w:val="000000"/>
                <w:sz w:val="24"/>
              </w:rPr>
            </w:pPr>
            <w:r>
              <w:rPr>
                <w:rFonts w:eastAsia="黑体"/>
                <w:color w:val="000000"/>
                <w:sz w:val="24"/>
              </w:rPr>
              <w:t>以下信息供揭榜方参考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jc w:val="center"/>
        </w:trPr>
        <w:tc>
          <w:tcPr>
            <w:tcW w:w="1220"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黑体"/>
                <w:color w:val="000000"/>
                <w:sz w:val="24"/>
                <w:szCs w:val="22"/>
              </w:rPr>
            </w:pPr>
            <w:r>
              <w:rPr>
                <w:rFonts w:eastAsia="黑体"/>
                <w:color w:val="000000"/>
                <w:sz w:val="24"/>
                <w:szCs w:val="22"/>
              </w:rPr>
              <w:t>技术需求单位（非排他性）</w:t>
            </w:r>
          </w:p>
        </w:tc>
        <w:tc>
          <w:tcPr>
            <w:tcW w:w="73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仿宋_GB2312"/>
                <w:color w:val="000000"/>
                <w:sz w:val="24"/>
                <w:szCs w:val="22"/>
              </w:rPr>
            </w:pPr>
            <w:r>
              <w:rPr>
                <w:rFonts w:eastAsia="仿宋_GB2312"/>
                <w:color w:val="000000"/>
                <w:sz w:val="24"/>
                <w:szCs w:val="22"/>
              </w:rPr>
              <w:t>序号</w:t>
            </w:r>
          </w:p>
        </w:tc>
        <w:tc>
          <w:tcPr>
            <w:tcW w:w="1461"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仿宋_GB2312"/>
                <w:color w:val="000000"/>
                <w:sz w:val="24"/>
                <w:szCs w:val="22"/>
              </w:rPr>
            </w:pPr>
            <w:r>
              <w:rPr>
                <w:rFonts w:eastAsia="仿宋_GB2312"/>
                <w:color w:val="000000"/>
                <w:sz w:val="24"/>
                <w:szCs w:val="22"/>
              </w:rPr>
              <w:t>单位名称</w:t>
            </w:r>
          </w:p>
        </w:tc>
        <w:tc>
          <w:tcPr>
            <w:tcW w:w="2488"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仿宋_GB2312"/>
                <w:color w:val="000000"/>
                <w:sz w:val="24"/>
                <w:szCs w:val="22"/>
              </w:rPr>
            </w:pPr>
            <w:r>
              <w:rPr>
                <w:rFonts w:eastAsia="仿宋_GB2312"/>
                <w:color w:val="000000"/>
                <w:sz w:val="24"/>
                <w:szCs w:val="22"/>
              </w:rPr>
              <w:t>单位性质</w:t>
            </w:r>
          </w:p>
        </w:tc>
        <w:tc>
          <w:tcPr>
            <w:tcW w:w="11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仿宋_GB2312"/>
                <w:color w:val="000000"/>
                <w:sz w:val="24"/>
                <w:szCs w:val="22"/>
              </w:rPr>
            </w:pPr>
            <w:r>
              <w:rPr>
                <w:rFonts w:eastAsia="仿宋_GB2312"/>
                <w:color w:val="000000"/>
                <w:sz w:val="24"/>
                <w:szCs w:val="22"/>
              </w:rPr>
              <w:t>联系人</w:t>
            </w:r>
          </w:p>
        </w:tc>
        <w:tc>
          <w:tcPr>
            <w:tcW w:w="1919"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仿宋_GB2312"/>
                <w:color w:val="000000"/>
                <w:sz w:val="24"/>
                <w:szCs w:val="22"/>
              </w:rPr>
            </w:pPr>
            <w:r>
              <w:rPr>
                <w:rFonts w:eastAsia="仿宋_GB2312"/>
                <w:color w:val="000000"/>
                <w:sz w:val="24"/>
                <w:szCs w:val="22"/>
              </w:rPr>
              <w:t>联系方式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1293" w:hRule="atLeast"/>
          <w:jc w:val="center"/>
        </w:trPr>
        <w:tc>
          <w:tcPr>
            <w:tcW w:w="122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仿宋_GB2312"/>
                <w:color w:val="000000"/>
                <w:sz w:val="24"/>
                <w:szCs w:val="22"/>
              </w:rPr>
            </w:pPr>
          </w:p>
        </w:tc>
        <w:tc>
          <w:tcPr>
            <w:tcW w:w="73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仿宋_GB2312"/>
                <w:color w:val="000000"/>
                <w:sz w:val="24"/>
                <w:szCs w:val="22"/>
              </w:rPr>
            </w:pPr>
            <w:r>
              <w:rPr>
                <w:rFonts w:hint="eastAsia" w:eastAsia="仿宋_GB2312"/>
                <w:color w:val="000000"/>
                <w:sz w:val="24"/>
                <w:szCs w:val="22"/>
              </w:rPr>
              <w:t>1</w:t>
            </w:r>
          </w:p>
        </w:tc>
        <w:tc>
          <w:tcPr>
            <w:tcW w:w="1461"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hint="eastAsia" w:eastAsia="仿宋_GB2312"/>
                <w:color w:val="000000"/>
                <w:sz w:val="24"/>
                <w:szCs w:val="22"/>
                <w:lang w:eastAsia="zh-CN"/>
              </w:rPr>
            </w:pPr>
            <w:r>
              <w:rPr>
                <w:rFonts w:hint="eastAsia" w:eastAsia="仿宋_GB2312"/>
                <w:color w:val="000000"/>
                <w:sz w:val="24"/>
                <w:szCs w:val="22"/>
                <w:lang w:val="en-US" w:eastAsia="zh-CN"/>
              </w:rPr>
              <w:t xml:space="preserve">图木舒克市中科建材股份有限公司 </w:t>
            </w:r>
          </w:p>
        </w:tc>
        <w:tc>
          <w:tcPr>
            <w:tcW w:w="2488"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left"/>
              <w:rPr>
                <w:rFonts w:eastAsia="仿宋_GB2312"/>
                <w:color w:val="000000"/>
                <w:sz w:val="24"/>
                <w:szCs w:val="22"/>
              </w:rPr>
            </w:pPr>
            <w:r>
              <w:rPr>
                <w:rFonts w:hint="eastAsia" w:eastAsia="仿宋_GB2312"/>
                <w:color w:val="000000"/>
                <w:sz w:val="24"/>
                <w:szCs w:val="22"/>
                <w:lang w:eastAsia="zh-CN"/>
              </w:rPr>
              <w:t>□</w:t>
            </w:r>
            <w:r>
              <w:rPr>
                <w:rFonts w:eastAsia="仿宋_GB2312"/>
                <w:color w:val="000000"/>
                <w:sz w:val="24"/>
                <w:szCs w:val="22"/>
              </w:rPr>
              <w:t xml:space="preserve">高校 </w:t>
            </w:r>
            <w:r>
              <w:rPr>
                <w:rFonts w:hint="eastAsia" w:eastAsia="仿宋_GB2312"/>
                <w:color w:val="000000"/>
                <w:sz w:val="24"/>
                <w:szCs w:val="22"/>
                <w:lang w:eastAsia="zh-CN"/>
              </w:rPr>
              <w:t>□</w:t>
            </w:r>
            <w:r>
              <w:rPr>
                <w:rFonts w:eastAsia="仿宋_GB2312"/>
                <w:color w:val="000000"/>
                <w:sz w:val="24"/>
                <w:szCs w:val="22"/>
              </w:rPr>
              <w:t>科研院所</w:t>
            </w:r>
            <w:r>
              <w:rPr>
                <w:rFonts w:hint="eastAsia" w:eastAsia="仿宋_GB2312"/>
                <w:color w:val="000000"/>
                <w:sz w:val="24"/>
                <w:szCs w:val="22"/>
                <w:lang w:val="en-US" w:eastAsia="zh-CN"/>
              </w:rPr>
              <w:t xml:space="preserve">  </w:t>
            </w:r>
            <w:r>
              <w:rPr>
                <w:rFonts w:hint="eastAsia" w:eastAsia="仿宋_GB2312"/>
                <w:color w:val="000000"/>
                <w:sz w:val="24"/>
                <w:szCs w:val="22"/>
                <w:lang w:eastAsia="zh-CN"/>
              </w:rPr>
              <w:t>☑</w:t>
            </w:r>
            <w:r>
              <w:rPr>
                <w:rFonts w:eastAsia="仿宋_GB2312"/>
                <w:color w:val="000000"/>
                <w:sz w:val="24"/>
                <w:szCs w:val="22"/>
              </w:rPr>
              <w:t>企业（</w:t>
            </w:r>
            <w:r>
              <w:rPr>
                <w:rFonts w:hint="eastAsia" w:eastAsia="仿宋_GB2312"/>
                <w:color w:val="000000"/>
                <w:sz w:val="24"/>
                <w:szCs w:val="22"/>
                <w:lang w:eastAsia="zh-CN"/>
              </w:rPr>
              <w:t>□</w:t>
            </w:r>
            <w:r>
              <w:rPr>
                <w:rFonts w:eastAsia="仿宋_GB2312"/>
                <w:color w:val="000000"/>
                <w:sz w:val="24"/>
                <w:szCs w:val="22"/>
              </w:rPr>
              <w:t>高新技术企业、</w:t>
            </w:r>
            <w:r>
              <w:rPr>
                <w:rFonts w:hint="eastAsia" w:eastAsia="仿宋_GB2312"/>
                <w:color w:val="000000"/>
                <w:sz w:val="24"/>
                <w:szCs w:val="22"/>
                <w:lang w:eastAsia="zh-CN"/>
              </w:rPr>
              <w:t>□</w:t>
            </w:r>
            <w:r>
              <w:rPr>
                <w:rFonts w:eastAsia="仿宋_GB2312"/>
                <w:color w:val="000000"/>
                <w:sz w:val="24"/>
                <w:szCs w:val="22"/>
              </w:rPr>
              <w:t>科技型企业）</w:t>
            </w:r>
            <w:r>
              <w:rPr>
                <w:rFonts w:hint="eastAsia" w:eastAsia="仿宋_GB2312"/>
                <w:color w:val="000000"/>
                <w:sz w:val="24"/>
                <w:szCs w:val="22"/>
              </w:rPr>
              <w:t>□</w:t>
            </w:r>
            <w:r>
              <w:rPr>
                <w:rFonts w:eastAsia="仿宋_GB2312"/>
                <w:color w:val="000000"/>
                <w:sz w:val="24"/>
                <w:szCs w:val="22"/>
              </w:rPr>
              <w:t xml:space="preserve">行业部门 </w:t>
            </w:r>
            <w:r>
              <w:rPr>
                <w:rFonts w:hint="eastAsia" w:eastAsia="仿宋_GB2312"/>
                <w:color w:val="000000"/>
                <w:sz w:val="24"/>
                <w:szCs w:val="22"/>
              </w:rPr>
              <w:t>□</w:t>
            </w:r>
            <w:r>
              <w:rPr>
                <w:rFonts w:eastAsia="仿宋_GB2312"/>
                <w:color w:val="000000"/>
                <w:sz w:val="24"/>
                <w:szCs w:val="22"/>
              </w:rPr>
              <w:t>其他</w:t>
            </w:r>
          </w:p>
        </w:tc>
        <w:tc>
          <w:tcPr>
            <w:tcW w:w="11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hint="eastAsia" w:eastAsia="仿宋_GB2312"/>
                <w:color w:val="000000"/>
                <w:sz w:val="24"/>
                <w:szCs w:val="22"/>
                <w:lang w:eastAsia="zh-CN"/>
              </w:rPr>
            </w:pPr>
            <w:r>
              <w:rPr>
                <w:rFonts w:hint="eastAsia" w:eastAsia="仿宋_GB2312"/>
                <w:color w:val="000000"/>
                <w:sz w:val="24"/>
                <w:szCs w:val="22"/>
                <w:lang w:val="en-US" w:eastAsia="zh-CN"/>
              </w:rPr>
              <w:t xml:space="preserve">张创兵 </w:t>
            </w:r>
          </w:p>
        </w:tc>
        <w:tc>
          <w:tcPr>
            <w:tcW w:w="1919"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hint="eastAsia" w:eastAsia="仿宋_GB2312"/>
                <w:color w:val="000000"/>
                <w:sz w:val="24"/>
                <w:szCs w:val="22"/>
                <w:lang w:eastAsia="zh-CN"/>
              </w:rPr>
            </w:pPr>
            <w:r>
              <w:rPr>
                <w:rFonts w:hint="eastAsia" w:eastAsia="仿宋_GB2312"/>
                <w:color w:val="000000"/>
                <w:sz w:val="24"/>
                <w:szCs w:val="22"/>
                <w:lang w:val="en-US" w:eastAsia="zh-CN"/>
              </w:rPr>
              <w:t xml:space="preserve">13899109148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jc w:val="center"/>
        </w:trPr>
        <w:tc>
          <w:tcPr>
            <w:tcW w:w="12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黑体"/>
                <w:color w:val="000000"/>
                <w:sz w:val="24"/>
                <w:szCs w:val="22"/>
              </w:rPr>
            </w:pPr>
            <w:r>
              <w:rPr>
                <w:rFonts w:eastAsia="黑体"/>
                <w:color w:val="000000"/>
                <w:sz w:val="24"/>
                <w:szCs w:val="22"/>
              </w:rPr>
              <w:t>研发资金投入预测</w:t>
            </w:r>
          </w:p>
        </w:tc>
        <w:tc>
          <w:tcPr>
            <w:tcW w:w="7729"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left"/>
              <w:rPr>
                <w:rFonts w:eastAsia="仿宋_GB2312"/>
                <w:color w:val="000000"/>
                <w:sz w:val="24"/>
                <w:szCs w:val="22"/>
              </w:rPr>
            </w:pPr>
            <w:r>
              <w:rPr>
                <w:rFonts w:eastAsia="仿宋_GB2312"/>
                <w:color w:val="000000"/>
                <w:sz w:val="24"/>
                <w:szCs w:val="22"/>
              </w:rPr>
              <w:t>研发总预算初步预测：</w:t>
            </w:r>
            <w:r>
              <w:rPr>
                <w:rFonts w:hint="eastAsia" w:eastAsia="仿宋_GB2312"/>
                <w:color w:val="000000"/>
                <w:sz w:val="24"/>
                <w:szCs w:val="22"/>
                <w:u w:val="single" w:color="000000"/>
                <w:lang w:val="en-US" w:eastAsia="zh-CN"/>
              </w:rPr>
              <w:t xml:space="preserve"> 540 </w:t>
            </w:r>
            <w:r>
              <w:rPr>
                <w:rFonts w:eastAsia="仿宋_GB2312"/>
                <w:color w:val="000000"/>
                <w:sz w:val="24"/>
                <w:szCs w:val="22"/>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jc w:val="center"/>
        </w:trPr>
        <w:tc>
          <w:tcPr>
            <w:tcW w:w="12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黑体"/>
                <w:color w:val="000000"/>
                <w:sz w:val="24"/>
                <w:szCs w:val="22"/>
              </w:rPr>
            </w:pPr>
            <w:r>
              <w:rPr>
                <w:rFonts w:eastAsia="黑体"/>
                <w:color w:val="000000"/>
                <w:sz w:val="24"/>
                <w:szCs w:val="22"/>
              </w:rPr>
              <w:t>申请财政资金</w:t>
            </w:r>
          </w:p>
        </w:tc>
        <w:tc>
          <w:tcPr>
            <w:tcW w:w="7729"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left"/>
              <w:rPr>
                <w:rFonts w:eastAsia="仿宋_GB2312"/>
                <w:color w:val="000000"/>
                <w:sz w:val="24"/>
                <w:szCs w:val="22"/>
              </w:rPr>
            </w:pPr>
            <w:r>
              <w:rPr>
                <w:rFonts w:eastAsia="仿宋_GB2312"/>
                <w:color w:val="000000"/>
                <w:sz w:val="24"/>
                <w:szCs w:val="22"/>
              </w:rPr>
              <w:t>申请</w:t>
            </w:r>
            <w:r>
              <w:rPr>
                <w:rFonts w:hint="eastAsia" w:eastAsia="仿宋_GB2312"/>
                <w:color w:val="000000"/>
                <w:sz w:val="24"/>
                <w:szCs w:val="22"/>
                <w:lang w:val="en-US" w:eastAsia="zh-CN"/>
              </w:rPr>
              <w:t>师市</w:t>
            </w:r>
            <w:r>
              <w:rPr>
                <w:rFonts w:eastAsia="仿宋_GB2312"/>
                <w:color w:val="000000"/>
                <w:sz w:val="24"/>
                <w:szCs w:val="22"/>
              </w:rPr>
              <w:t>财政资金不超过：</w:t>
            </w:r>
            <w:r>
              <w:rPr>
                <w:rFonts w:hint="eastAsia" w:eastAsia="仿宋_GB2312"/>
                <w:color w:val="000000"/>
                <w:sz w:val="24"/>
                <w:szCs w:val="22"/>
                <w:u w:val="single" w:color="000000"/>
                <w:lang w:val="en-US" w:eastAsia="zh-CN"/>
              </w:rPr>
              <w:t xml:space="preserve"> 180 </w:t>
            </w:r>
            <w:r>
              <w:rPr>
                <w:rFonts w:eastAsia="仿宋_GB2312"/>
                <w:color w:val="000000"/>
                <w:sz w:val="24"/>
                <w:szCs w:val="22"/>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570" w:hRule="atLeast"/>
          <w:jc w:val="center"/>
        </w:trPr>
        <w:tc>
          <w:tcPr>
            <w:tcW w:w="12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黑体"/>
                <w:color w:val="000000"/>
                <w:sz w:val="24"/>
                <w:szCs w:val="22"/>
              </w:rPr>
            </w:pPr>
            <w:r>
              <w:rPr>
                <w:rFonts w:eastAsia="黑体"/>
                <w:color w:val="000000"/>
                <w:sz w:val="24"/>
                <w:szCs w:val="22"/>
              </w:rPr>
              <w:t>需求方出资承诺</w:t>
            </w:r>
          </w:p>
        </w:tc>
        <w:tc>
          <w:tcPr>
            <w:tcW w:w="7729"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pPr>
              <w:tabs>
                <w:tab w:val="left" w:pos="1905"/>
              </w:tabs>
              <w:snapToGrid w:val="0"/>
              <w:spacing w:line="380" w:lineRule="exact"/>
              <w:jc w:val="left"/>
              <w:rPr>
                <w:rFonts w:hint="eastAsia" w:eastAsia="仿宋_GB2312"/>
                <w:color w:val="000000"/>
                <w:sz w:val="24"/>
                <w:szCs w:val="22"/>
                <w:lang w:val="en-US" w:eastAsia="zh-CN"/>
              </w:rPr>
            </w:pPr>
            <w:r>
              <w:rPr>
                <w:rFonts w:hint="default" w:ascii="Times New Roman" w:hAnsi="Times New Roman" w:eastAsia="仿宋_GB2312" w:cs="Times New Roman"/>
                <w:spacing w:val="2"/>
                <w:sz w:val="24"/>
                <w:szCs w:val="24"/>
                <w:lang w:val="en-US" w:eastAsia="zh-CN"/>
              </w:rPr>
              <w:t>我公司承诺对该项目投入配套资金</w:t>
            </w:r>
            <w:r>
              <w:rPr>
                <w:rFonts w:hint="eastAsia" w:ascii="Times New Roman" w:hAnsi="Times New Roman" w:eastAsia="仿宋_GB2312" w:cs="Times New Roman"/>
                <w:spacing w:val="2"/>
                <w:sz w:val="24"/>
                <w:szCs w:val="24"/>
                <w:lang w:val="en-US" w:eastAsia="zh-CN"/>
              </w:rPr>
              <w:t>360</w:t>
            </w:r>
            <w:r>
              <w:rPr>
                <w:rFonts w:hint="default" w:ascii="Times New Roman" w:hAnsi="Times New Roman" w:eastAsia="仿宋_GB2312" w:cs="Times New Roman"/>
                <w:spacing w:val="2"/>
                <w:sz w:val="24"/>
                <w:szCs w:val="24"/>
                <w:lang w:val="en-US" w:eastAsia="zh-CN"/>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1948" w:hRule="atLeast"/>
          <w:jc w:val="center"/>
        </w:trPr>
        <w:tc>
          <w:tcPr>
            <w:tcW w:w="12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黑体"/>
                <w:color w:val="000000"/>
                <w:sz w:val="24"/>
                <w:szCs w:val="22"/>
              </w:rPr>
            </w:pPr>
            <w:r>
              <w:rPr>
                <w:rFonts w:eastAsia="黑体"/>
                <w:color w:val="000000"/>
                <w:sz w:val="24"/>
                <w:szCs w:val="22"/>
              </w:rPr>
              <w:t>需求方期望产权归属（以双方实际签署合作协议为准）</w:t>
            </w:r>
          </w:p>
        </w:tc>
        <w:tc>
          <w:tcPr>
            <w:tcW w:w="7729"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pacing w:val="2"/>
                <w:sz w:val="24"/>
                <w:szCs w:val="24"/>
                <w:lang w:val="en-US" w:eastAsia="zh-CN"/>
              </w:rPr>
            </w:pPr>
            <w:r>
              <w:rPr>
                <w:rFonts w:hint="default" w:ascii="Times New Roman" w:hAnsi="Times New Roman" w:eastAsia="仿宋_GB2312" w:cs="Times New Roman"/>
                <w:spacing w:val="2"/>
                <w:sz w:val="24"/>
                <w:szCs w:val="24"/>
                <w:lang w:val="en-US" w:eastAsia="zh-CN"/>
              </w:rPr>
              <w:t xml:space="preserve">双方共享成果。成果按照项目执行期间贡献率确定成果归属方，但合作方享有优先使用权。 </w:t>
            </w:r>
          </w:p>
          <w:p>
            <w:pPr>
              <w:snapToGrid w:val="0"/>
              <w:spacing w:line="380" w:lineRule="exact"/>
              <w:jc w:val="left"/>
              <w:rPr>
                <w:rFonts w:hint="eastAsia" w:eastAsia="仿宋_GB2312"/>
                <w:color w:val="000000"/>
                <w:sz w:val="24"/>
                <w:szCs w:val="22"/>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3450" w:hRule="atLeast"/>
          <w:jc w:val="center"/>
        </w:trPr>
        <w:tc>
          <w:tcPr>
            <w:tcW w:w="12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黑体"/>
                <w:color w:val="000000"/>
                <w:sz w:val="24"/>
                <w:szCs w:val="22"/>
              </w:rPr>
            </w:pPr>
            <w:r>
              <w:rPr>
                <w:rFonts w:eastAsia="黑体"/>
                <w:color w:val="000000"/>
                <w:sz w:val="24"/>
                <w:szCs w:val="22"/>
              </w:rPr>
              <w:t>需求方承接转化后预期的经济、社会效益（限300字以内）</w:t>
            </w:r>
          </w:p>
        </w:tc>
        <w:tc>
          <w:tcPr>
            <w:tcW w:w="7729"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60" w:lineRule="exact"/>
              <w:ind w:firstLine="490" w:firstLineChars="200"/>
              <w:textAlignment w:val="auto"/>
              <w:rPr>
                <w:rFonts w:hint="eastAsia" w:ascii="Times New Roman" w:hAnsi="Times New Roman" w:eastAsia="仿宋_GB2312" w:cs="Times New Roman"/>
                <w:spacing w:val="2"/>
                <w:sz w:val="24"/>
                <w:szCs w:val="24"/>
                <w:lang w:val="en-US" w:eastAsia="zh-CN"/>
              </w:rPr>
            </w:pPr>
            <w:r>
              <w:rPr>
                <w:rFonts w:hint="eastAsia" w:ascii="Times New Roman" w:hAnsi="Times New Roman" w:eastAsia="仿宋_GB2312" w:cs="Times New Roman"/>
                <w:b/>
                <w:bCs/>
                <w:spacing w:val="2"/>
                <w:sz w:val="24"/>
                <w:szCs w:val="24"/>
                <w:lang w:val="en-US" w:eastAsia="zh-CN"/>
              </w:rPr>
              <w:t>经济效益：</w:t>
            </w:r>
            <w:r>
              <w:rPr>
                <w:rFonts w:hint="eastAsia" w:ascii="Times New Roman" w:hAnsi="Times New Roman" w:eastAsia="仿宋_GB2312" w:cs="Times New Roman"/>
                <w:spacing w:val="2"/>
                <w:sz w:val="24"/>
                <w:szCs w:val="24"/>
                <w:lang w:val="en-US" w:eastAsia="zh-CN"/>
              </w:rPr>
              <w:t>新疆地区棉花种植面积超过3700万亩，每亩棉田产棉秆225</w:t>
            </w:r>
            <w:r>
              <w:rPr>
                <w:rFonts w:hint="eastAsia" w:eastAsia="仿宋_GB2312" w:cs="Times New Roman"/>
                <w:spacing w:val="2"/>
                <w:sz w:val="24"/>
                <w:szCs w:val="24"/>
                <w:lang w:val="en-US" w:eastAsia="zh-CN"/>
              </w:rPr>
              <w:t>～</w:t>
            </w:r>
            <w:r>
              <w:rPr>
                <w:rFonts w:hint="eastAsia" w:ascii="Times New Roman" w:hAnsi="Times New Roman" w:eastAsia="仿宋_GB2312" w:cs="Times New Roman"/>
                <w:spacing w:val="2"/>
                <w:sz w:val="24"/>
                <w:szCs w:val="24"/>
                <w:lang w:val="en-US" w:eastAsia="zh-CN"/>
              </w:rPr>
              <w:t>250kg，</w:t>
            </w:r>
            <w:r>
              <w:rPr>
                <w:rFonts w:hint="default" w:ascii="Times New Roman" w:hAnsi="Times New Roman" w:eastAsia="仿宋_GB2312" w:cs="Times New Roman"/>
                <w:spacing w:val="2"/>
                <w:sz w:val="24"/>
                <w:szCs w:val="24"/>
                <w:lang w:val="en-US" w:eastAsia="zh-CN"/>
              </w:rPr>
              <w:t>按照2.5吨</w:t>
            </w:r>
            <w:r>
              <w:rPr>
                <w:rFonts w:hint="eastAsia" w:ascii="Times New Roman" w:hAnsi="Times New Roman" w:eastAsia="仿宋_GB2312" w:cs="Times New Roman"/>
                <w:spacing w:val="2"/>
                <w:sz w:val="24"/>
                <w:szCs w:val="24"/>
                <w:lang w:val="en-US" w:eastAsia="zh-CN"/>
              </w:rPr>
              <w:t>棉秆</w:t>
            </w:r>
            <w:r>
              <w:rPr>
                <w:rFonts w:hint="default" w:ascii="Times New Roman" w:hAnsi="Times New Roman" w:eastAsia="仿宋_GB2312" w:cs="Times New Roman"/>
                <w:spacing w:val="2"/>
                <w:sz w:val="24"/>
                <w:szCs w:val="24"/>
                <w:lang w:val="en-US" w:eastAsia="zh-CN"/>
              </w:rPr>
              <w:t>替代1吨标煤计算，</w:t>
            </w:r>
            <w:r>
              <w:rPr>
                <w:rFonts w:hint="eastAsia" w:ascii="Times New Roman" w:hAnsi="Times New Roman" w:eastAsia="仿宋_GB2312" w:cs="Times New Roman"/>
                <w:spacing w:val="2"/>
                <w:sz w:val="24"/>
                <w:szCs w:val="24"/>
                <w:lang w:val="en-US" w:eastAsia="zh-CN"/>
              </w:rPr>
              <w:t>回收棉秆可代替燃煤370万吨左右，在完善和细化棉秆资源化利用产业</w:t>
            </w:r>
            <w:bookmarkStart w:id="0" w:name="_GoBack"/>
            <w:bookmarkEnd w:id="0"/>
            <w:r>
              <w:rPr>
                <w:rFonts w:hint="eastAsia" w:ascii="Times New Roman" w:hAnsi="Times New Roman" w:eastAsia="仿宋_GB2312" w:cs="Times New Roman"/>
                <w:spacing w:val="2"/>
                <w:sz w:val="24"/>
                <w:szCs w:val="24"/>
                <w:lang w:val="en-US" w:eastAsia="zh-CN"/>
              </w:rPr>
              <w:t>链工序的情况下，棉秆替代燃煤经济效益显著。</w:t>
            </w:r>
          </w:p>
          <w:p>
            <w:pPr>
              <w:keepNext w:val="0"/>
              <w:keepLines w:val="0"/>
              <w:pageBreakBefore w:val="0"/>
              <w:widowControl w:val="0"/>
              <w:kinsoku/>
              <w:wordWrap/>
              <w:overflowPunct/>
              <w:topLinePunct w:val="0"/>
              <w:autoSpaceDE/>
              <w:autoSpaceDN/>
              <w:bidi w:val="0"/>
              <w:adjustRightInd/>
              <w:snapToGrid/>
              <w:spacing w:line="360" w:lineRule="exact"/>
              <w:ind w:firstLine="490" w:firstLineChars="200"/>
              <w:textAlignment w:val="auto"/>
              <w:rPr>
                <w:rFonts w:hint="eastAsia"/>
                <w:lang w:eastAsia="zh-CN"/>
              </w:rPr>
            </w:pPr>
            <w:r>
              <w:rPr>
                <w:rFonts w:hint="eastAsia" w:ascii="Times New Roman" w:hAnsi="Times New Roman" w:eastAsia="仿宋_GB2312" w:cs="Times New Roman"/>
                <w:b/>
                <w:bCs/>
                <w:spacing w:val="2"/>
                <w:sz w:val="24"/>
                <w:szCs w:val="24"/>
                <w:lang w:val="en-US" w:eastAsia="zh-CN"/>
              </w:rPr>
              <w:t>社会效益：</w:t>
            </w:r>
            <w:r>
              <w:rPr>
                <w:rFonts w:hint="default" w:ascii="Times New Roman" w:hAnsi="Times New Roman" w:eastAsia="仿宋_GB2312" w:cs="Times New Roman"/>
                <w:spacing w:val="2"/>
                <w:sz w:val="24"/>
                <w:szCs w:val="24"/>
                <w:lang w:val="en-US" w:eastAsia="zh-CN"/>
              </w:rPr>
              <w:t>新增就业20-30人，培养专业技术人员5人，</w:t>
            </w:r>
            <w:r>
              <w:rPr>
                <w:rFonts w:hint="eastAsia" w:ascii="Times New Roman" w:hAnsi="Times New Roman" w:eastAsia="仿宋_GB2312" w:cs="Times New Roman"/>
                <w:spacing w:val="2"/>
                <w:sz w:val="24"/>
                <w:szCs w:val="24"/>
                <w:lang w:val="en-US" w:eastAsia="zh-CN"/>
              </w:rPr>
              <w:t>同时，可有效提升新疆秸秆资源化利用技术水平，</w:t>
            </w:r>
            <w:r>
              <w:rPr>
                <w:rFonts w:hint="default" w:ascii="Times New Roman" w:hAnsi="Times New Roman" w:eastAsia="仿宋_GB2312" w:cs="Times New Roman"/>
                <w:spacing w:val="2"/>
                <w:sz w:val="24"/>
                <w:szCs w:val="24"/>
                <w:lang w:val="en-US" w:eastAsia="zh-CN"/>
              </w:rPr>
              <w:t>显著提升新疆“三农”效益。</w:t>
            </w:r>
            <w:r>
              <w:rPr>
                <w:rFonts w:hint="eastAsia" w:ascii="Times New Roman" w:hAnsi="Times New Roman" w:eastAsia="仿宋_GB2312" w:cs="Times New Roman"/>
                <w:spacing w:val="2"/>
                <w:sz w:val="24"/>
                <w:szCs w:val="24"/>
                <w:lang w:val="en-US" w:eastAsia="zh-CN"/>
              </w:rPr>
              <w:t>年</w:t>
            </w:r>
            <w:r>
              <w:rPr>
                <w:rFonts w:hint="default" w:ascii="Times New Roman" w:hAnsi="Times New Roman" w:eastAsia="仿宋_GB2312" w:cs="Times New Roman"/>
                <w:spacing w:val="2"/>
                <w:sz w:val="24"/>
                <w:szCs w:val="24"/>
                <w:lang w:val="en-US" w:eastAsia="zh-CN"/>
              </w:rPr>
              <w:t>节省燃煤</w:t>
            </w:r>
            <w:r>
              <w:rPr>
                <w:rFonts w:hint="eastAsia" w:ascii="Times New Roman" w:hAnsi="Times New Roman" w:eastAsia="仿宋_GB2312" w:cs="Times New Roman"/>
                <w:spacing w:val="2"/>
                <w:sz w:val="24"/>
                <w:szCs w:val="24"/>
                <w:lang w:val="en-US" w:eastAsia="zh-CN"/>
              </w:rPr>
              <w:t>可直接</w:t>
            </w:r>
            <w:r>
              <w:rPr>
                <w:rFonts w:hint="default" w:ascii="Times New Roman" w:hAnsi="Times New Roman" w:eastAsia="仿宋_GB2312" w:cs="Times New Roman"/>
                <w:spacing w:val="2"/>
                <w:sz w:val="24"/>
                <w:szCs w:val="24"/>
                <w:lang w:val="en-US" w:eastAsia="zh-CN"/>
              </w:rPr>
              <w:t>减排二氧化碳12万吨</w:t>
            </w:r>
            <w:r>
              <w:rPr>
                <w:rFonts w:hint="eastAsia" w:ascii="Times New Roman" w:hAnsi="Times New Roman" w:eastAsia="仿宋_GB2312" w:cs="Times New Roman"/>
                <w:spacing w:val="2"/>
                <w:sz w:val="24"/>
                <w:szCs w:val="24"/>
                <w:lang w:val="en-US" w:eastAsia="zh-CN"/>
              </w:rPr>
              <w:t>；</w:t>
            </w:r>
            <w:r>
              <w:rPr>
                <w:rFonts w:hint="default" w:ascii="Times New Roman" w:hAnsi="Times New Roman" w:eastAsia="仿宋_GB2312" w:cs="Times New Roman"/>
                <w:spacing w:val="2"/>
                <w:sz w:val="24"/>
                <w:szCs w:val="24"/>
                <w:lang w:val="en-US" w:eastAsia="zh-CN"/>
              </w:rPr>
              <w:t>同时，棉花秸秆的有效利用还能增加棉农收入，降低地膜回收成本，提高回收效率，实现农业废弃物资源的高效利用，促进农业与工业的良性循环发展。</w:t>
            </w:r>
          </w:p>
        </w:tc>
      </w:tr>
    </w:tbl>
    <w:p/>
    <w:p>
      <w:pPr>
        <w:rPr>
          <w:rFonts w:eastAsia="方正小标宋简体"/>
          <w:bCs/>
          <w:color w:val="000000"/>
          <w:sz w:val="44"/>
          <w:szCs w:val="44"/>
        </w:rPr>
      </w:pPr>
      <w:r>
        <w:rPr>
          <w:rFonts w:eastAsia="方正小标宋简体"/>
          <w:bCs/>
          <w:color w:val="000000"/>
          <w:sz w:val="44"/>
          <w:szCs w:val="44"/>
        </w:rPr>
        <w:br w:type="page"/>
      </w:r>
    </w:p>
    <w:p>
      <w:pPr>
        <w:tabs>
          <w:tab w:val="left" w:pos="8640"/>
        </w:tabs>
        <w:snapToGrid w:val="0"/>
        <w:spacing w:line="580" w:lineRule="exact"/>
        <w:jc w:val="center"/>
        <w:rPr>
          <w:rFonts w:eastAsia="方正小标宋简体"/>
          <w:bCs/>
          <w:color w:val="000000"/>
          <w:sz w:val="44"/>
          <w:szCs w:val="44"/>
        </w:rPr>
      </w:pPr>
      <w:r>
        <w:rPr>
          <w:rFonts w:eastAsia="方正小标宋简体"/>
          <w:bCs/>
          <w:color w:val="000000"/>
          <w:sz w:val="44"/>
          <w:szCs w:val="44"/>
        </w:rPr>
        <w:t>202</w:t>
      </w:r>
      <w:r>
        <w:rPr>
          <w:rFonts w:hint="eastAsia" w:eastAsia="方正小标宋简体"/>
          <w:bCs/>
          <w:color w:val="000000"/>
          <w:sz w:val="44"/>
          <w:szCs w:val="44"/>
          <w:lang w:val="en-US" w:eastAsia="zh-CN"/>
        </w:rPr>
        <w:t>5</w:t>
      </w:r>
      <w:r>
        <w:rPr>
          <w:rFonts w:eastAsia="方正小标宋简体"/>
          <w:bCs/>
          <w:color w:val="000000"/>
          <w:sz w:val="44"/>
          <w:szCs w:val="44"/>
        </w:rPr>
        <w:t>年度第三师图木舒克市科技计划</w:t>
      </w:r>
    </w:p>
    <w:p>
      <w:pPr>
        <w:tabs>
          <w:tab w:val="left" w:pos="8640"/>
        </w:tabs>
        <w:snapToGrid w:val="0"/>
        <w:spacing w:line="580" w:lineRule="exact"/>
        <w:jc w:val="center"/>
        <w:rPr>
          <w:rFonts w:eastAsia="方正小标宋_GBK"/>
          <w:bCs/>
          <w:color w:val="000000"/>
          <w:sz w:val="44"/>
          <w:szCs w:val="44"/>
        </w:rPr>
      </w:pPr>
      <w:r>
        <w:rPr>
          <w:rFonts w:hint="eastAsia" w:eastAsia="方正小标宋简体"/>
          <w:bCs/>
          <w:color w:val="000000"/>
          <w:sz w:val="44"/>
          <w:szCs w:val="44"/>
        </w:rPr>
        <w:t>“</w:t>
      </w:r>
      <w:r>
        <w:rPr>
          <w:rFonts w:eastAsia="方正小标宋简体"/>
          <w:bCs/>
          <w:color w:val="000000"/>
          <w:sz w:val="44"/>
          <w:szCs w:val="44"/>
        </w:rPr>
        <w:t>揭榜挂帅</w:t>
      </w:r>
      <w:r>
        <w:rPr>
          <w:rFonts w:hint="eastAsia" w:eastAsia="方正小标宋简体"/>
          <w:bCs/>
          <w:color w:val="000000"/>
          <w:sz w:val="44"/>
          <w:szCs w:val="44"/>
        </w:rPr>
        <w:t>”</w:t>
      </w:r>
      <w:r>
        <w:rPr>
          <w:rFonts w:eastAsia="方正小标宋简体"/>
          <w:bCs/>
          <w:color w:val="000000"/>
          <w:sz w:val="44"/>
          <w:szCs w:val="44"/>
        </w:rPr>
        <w:t>项目需求榜单</w:t>
      </w:r>
    </w:p>
    <w:p>
      <w:pPr>
        <w:wordWrap w:val="0"/>
        <w:topLinePunct/>
        <w:spacing w:before="312" w:beforeLines="100"/>
        <w:rPr>
          <w:b/>
          <w:bCs/>
          <w:color w:val="000000"/>
          <w:sz w:val="30"/>
          <w:szCs w:val="30"/>
        </w:rPr>
      </w:pPr>
      <w:r>
        <w:rPr>
          <w:rFonts w:eastAsia="黑体"/>
          <w:bCs/>
          <w:color w:val="000000"/>
          <w:sz w:val="30"/>
          <w:szCs w:val="30"/>
        </w:rPr>
        <w:t>榜单</w:t>
      </w:r>
      <w:r>
        <w:rPr>
          <w:rFonts w:hint="eastAsia" w:eastAsia="黑体"/>
          <w:bCs/>
          <w:color w:val="000000"/>
          <w:sz w:val="30"/>
          <w:szCs w:val="30"/>
          <w:lang w:val="en-US" w:eastAsia="zh-CN"/>
        </w:rPr>
        <w:t>三</w:t>
      </w:r>
      <w:r>
        <w:rPr>
          <w:rFonts w:eastAsia="黑体"/>
          <w:bCs/>
          <w:color w:val="000000"/>
          <w:sz w:val="30"/>
          <w:szCs w:val="30"/>
        </w:rPr>
        <w:t>：</w:t>
      </w:r>
      <w:r>
        <w:rPr>
          <w:rFonts w:hint="eastAsia" w:eastAsia="黑体"/>
          <w:bCs/>
          <w:color w:val="000000"/>
          <w:sz w:val="30"/>
          <w:szCs w:val="30"/>
          <w:lang w:val="en-US" w:eastAsia="zh-CN"/>
        </w:rPr>
        <w:t xml:space="preserve">第三师特色中药材高效栽培技术研发 </w:t>
      </w:r>
    </w:p>
    <w:p>
      <w:pPr>
        <w:tabs>
          <w:tab w:val="left" w:pos="8640"/>
        </w:tabs>
        <w:spacing w:line="20" w:lineRule="exact"/>
        <w:ind w:firstLine="536"/>
        <w:rPr>
          <w:color w:val="000000"/>
          <w:sz w:val="28"/>
          <w:szCs w:val="28"/>
        </w:rPr>
      </w:pPr>
    </w:p>
    <w:tbl>
      <w:tblPr>
        <w:tblStyle w:val="5"/>
        <w:tblW w:w="894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
      <w:tblGrid>
        <w:gridCol w:w="1220"/>
        <w:gridCol w:w="736"/>
        <w:gridCol w:w="1461"/>
        <w:gridCol w:w="2488"/>
        <w:gridCol w:w="1125"/>
        <w:gridCol w:w="1910"/>
        <w:gridCol w:w="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gridAfter w:val="1"/>
          <w:wAfter w:w="9" w:type="dxa"/>
          <w:jc w:val="center"/>
        </w:trPr>
        <w:tc>
          <w:tcPr>
            <w:tcW w:w="195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黑体"/>
                <w:color w:val="000000"/>
                <w:sz w:val="24"/>
                <w:szCs w:val="22"/>
              </w:rPr>
            </w:pPr>
            <w:r>
              <w:rPr>
                <w:rFonts w:eastAsia="黑体"/>
                <w:color w:val="000000"/>
                <w:sz w:val="24"/>
                <w:szCs w:val="22"/>
              </w:rPr>
              <w:t>需求名称</w:t>
            </w:r>
          </w:p>
        </w:tc>
        <w:tc>
          <w:tcPr>
            <w:tcW w:w="6984"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left"/>
              <w:rPr>
                <w:rFonts w:hint="eastAsia" w:eastAsia="黑体"/>
                <w:color w:val="000000"/>
                <w:sz w:val="24"/>
                <w:szCs w:val="22"/>
                <w:lang w:eastAsia="zh-CN"/>
              </w:rPr>
            </w:pPr>
            <w:r>
              <w:rPr>
                <w:rFonts w:hint="eastAsia" w:ascii="仿宋_GB2312" w:hAnsi="仿宋_GB2312" w:eastAsia="仿宋_GB2312" w:cs="仿宋_GB2312"/>
                <w:color w:val="000000"/>
                <w:sz w:val="24"/>
                <w:szCs w:val="22"/>
                <w:lang w:val="en-US" w:eastAsia="zh-CN"/>
              </w:rPr>
              <w:t>第三师特色中药材高效栽培技术研发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gridAfter w:val="1"/>
          <w:wAfter w:w="9" w:type="dxa"/>
          <w:jc w:val="center"/>
        </w:trPr>
        <w:tc>
          <w:tcPr>
            <w:tcW w:w="195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黑体"/>
                <w:color w:val="000000"/>
                <w:sz w:val="24"/>
                <w:szCs w:val="22"/>
              </w:rPr>
            </w:pPr>
            <w:r>
              <w:rPr>
                <w:rFonts w:eastAsia="黑体"/>
                <w:color w:val="000000"/>
                <w:sz w:val="24"/>
                <w:szCs w:val="22"/>
              </w:rPr>
              <w:t>需求类别</w:t>
            </w:r>
          </w:p>
        </w:tc>
        <w:tc>
          <w:tcPr>
            <w:tcW w:w="6984"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left"/>
              <w:rPr>
                <w:rFonts w:hint="default" w:eastAsia="黑体"/>
                <w:color w:val="000000"/>
                <w:sz w:val="24"/>
                <w:szCs w:val="22"/>
                <w:lang w:val="en-US" w:eastAsia="zh-CN"/>
              </w:rPr>
            </w:pPr>
            <w:r>
              <w:rPr>
                <w:rFonts w:hint="eastAsia" w:ascii="仿宋_GB2312" w:hAnsi="仿宋_GB2312" w:eastAsia="仿宋_GB2312" w:cs="仿宋_GB2312"/>
                <w:sz w:val="24"/>
                <w:lang w:val="en-US" w:eastAsia="zh-CN"/>
              </w:rPr>
              <w:t>技术攻关</w:t>
            </w:r>
            <w:r>
              <w:rPr>
                <w:rFonts w:hint="eastAsia" w:ascii="仿宋_GB2312" w:hAnsi="仿宋_GB2312" w:eastAsia="仿宋_GB2312" w:cs="仿宋_GB2312"/>
                <w:sz w:val="24"/>
              </w:rPr>
              <w:t>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gridAfter w:val="1"/>
          <w:wAfter w:w="9" w:type="dxa"/>
          <w:jc w:val="center"/>
        </w:trPr>
        <w:tc>
          <w:tcPr>
            <w:tcW w:w="195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黑体"/>
                <w:color w:val="000000"/>
                <w:sz w:val="24"/>
                <w:szCs w:val="22"/>
              </w:rPr>
            </w:pPr>
            <w:r>
              <w:rPr>
                <w:rFonts w:eastAsia="黑体"/>
                <w:color w:val="000000"/>
                <w:sz w:val="24"/>
                <w:szCs w:val="22"/>
              </w:rPr>
              <w:t>所属行业领域</w:t>
            </w:r>
          </w:p>
        </w:tc>
        <w:tc>
          <w:tcPr>
            <w:tcW w:w="6984"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left"/>
              <w:rPr>
                <w:rFonts w:hint="default" w:eastAsia="黑体"/>
                <w:color w:val="000000"/>
                <w:sz w:val="24"/>
                <w:szCs w:val="22"/>
                <w:lang w:val="en-US" w:eastAsia="zh-CN"/>
              </w:rPr>
            </w:pPr>
            <w:r>
              <w:rPr>
                <w:rFonts w:hint="eastAsia" w:ascii="仿宋_GB2312" w:hAnsi="仿宋_GB2312" w:eastAsia="仿宋_GB2312" w:cs="仿宋_GB2312"/>
                <w:sz w:val="24"/>
              </w:rPr>
              <w:t>农业领域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9" w:type="dxa"/>
          <w:jc w:val="center"/>
        </w:trPr>
        <w:tc>
          <w:tcPr>
            <w:tcW w:w="8940"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黑体"/>
                <w:color w:val="000000"/>
                <w:sz w:val="24"/>
                <w:szCs w:val="22"/>
              </w:rPr>
            </w:pPr>
            <w:r>
              <w:rPr>
                <w:rFonts w:eastAsia="黑体"/>
                <w:color w:val="000000"/>
                <w:sz w:val="24"/>
                <w:szCs w:val="22"/>
              </w:rPr>
              <w:t>揭榜方须完成或满足的内容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gridAfter w:val="1"/>
          <w:wAfter w:w="9" w:type="dxa"/>
          <w:trHeight w:val="1967" w:hRule="atLeast"/>
          <w:jc w:val="center"/>
        </w:trPr>
        <w:tc>
          <w:tcPr>
            <w:tcW w:w="12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黑体"/>
                <w:color w:val="000000"/>
                <w:sz w:val="24"/>
                <w:szCs w:val="22"/>
              </w:rPr>
            </w:pPr>
            <w:r>
              <w:rPr>
                <w:rFonts w:eastAsia="黑体"/>
                <w:color w:val="000000"/>
                <w:sz w:val="24"/>
                <w:szCs w:val="22"/>
              </w:rPr>
              <w:t>技术难题和攻关内容（限500</w:t>
            </w:r>
          </w:p>
          <w:p>
            <w:pPr>
              <w:snapToGrid w:val="0"/>
              <w:spacing w:line="380" w:lineRule="exact"/>
              <w:jc w:val="center"/>
              <w:rPr>
                <w:rFonts w:eastAsia="仿宋_GB2312"/>
                <w:color w:val="000000"/>
                <w:sz w:val="24"/>
                <w:szCs w:val="22"/>
              </w:rPr>
            </w:pPr>
            <w:r>
              <w:rPr>
                <w:rFonts w:eastAsia="黑体"/>
                <w:color w:val="000000"/>
                <w:sz w:val="24"/>
                <w:szCs w:val="22"/>
              </w:rPr>
              <w:t>字以内）</w:t>
            </w:r>
          </w:p>
        </w:tc>
        <w:tc>
          <w:tcPr>
            <w:tcW w:w="7720"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ind w:firstLine="480" w:firstLineChars="200"/>
              <w:jc w:val="left"/>
              <w:rPr>
                <w:rFonts w:hint="eastAsia" w:eastAsia="仿宋_GB2312"/>
                <w:color w:val="000000"/>
                <w:sz w:val="24"/>
                <w:lang w:val="en-US" w:eastAsia="zh-CN"/>
              </w:rPr>
            </w:pPr>
            <w:r>
              <w:rPr>
                <w:rFonts w:hint="eastAsia" w:eastAsia="仿宋_GB2312"/>
                <w:color w:val="000000"/>
                <w:sz w:val="24"/>
                <w:lang w:val="en-US" w:eastAsia="zh-CN"/>
              </w:rPr>
              <w:t>第三师图木舒克市已成功种植甘草、板蓝根等10余种中药材，面积达4万余亩，已成为师市的新兴产业，优化调整农业产业结构的重要方向，国内外需求旺盛，市场潜力大。但目前主要采用传统栽培种植技术，优质高效抗逆栽培种植技术匮乏，种植不标准、不规范，导致药材品质参差不齐，影响种植户收益。新疆与内地环境差异大、耕地盐碱化程度严重，无法直接采用内地种植技术。因此需提出适宜本地的高效栽培技术和规模化种植规程，并能支撑中药材种植产业的特色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gridAfter w:val="1"/>
          <w:wAfter w:w="9" w:type="dxa"/>
          <w:trHeight w:val="953" w:hRule="atLeast"/>
          <w:jc w:val="center"/>
        </w:trPr>
        <w:tc>
          <w:tcPr>
            <w:tcW w:w="12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仿宋_GB2312"/>
                <w:color w:val="000000"/>
                <w:sz w:val="24"/>
                <w:szCs w:val="22"/>
              </w:rPr>
            </w:pPr>
            <w:r>
              <w:rPr>
                <w:rFonts w:eastAsia="黑体"/>
                <w:color w:val="000000"/>
                <w:sz w:val="24"/>
                <w:szCs w:val="22"/>
              </w:rPr>
              <w:t>技术攻关后希望达到的预期技术目标（限500字以内</w:t>
            </w:r>
            <w:r>
              <w:rPr>
                <w:rFonts w:eastAsia="仿宋_GB2312"/>
                <w:color w:val="000000"/>
                <w:sz w:val="24"/>
                <w:szCs w:val="22"/>
              </w:rPr>
              <w:t>）</w:t>
            </w:r>
          </w:p>
        </w:tc>
        <w:tc>
          <w:tcPr>
            <w:tcW w:w="7720"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ind w:firstLine="480" w:firstLineChars="200"/>
              <w:jc w:val="left"/>
              <w:rPr>
                <w:rFonts w:hint="eastAsia" w:eastAsia="仿宋_GB2312"/>
                <w:color w:val="000000"/>
                <w:sz w:val="24"/>
                <w:lang w:val="en-US" w:eastAsia="zh-CN"/>
              </w:rPr>
            </w:pPr>
            <w:r>
              <w:rPr>
                <w:rFonts w:hint="eastAsia" w:eastAsia="仿宋_GB2312"/>
                <w:color w:val="000000"/>
                <w:sz w:val="24"/>
                <w:lang w:val="en-US" w:eastAsia="zh-CN"/>
              </w:rPr>
              <w:t>1.筛选适宜三师地理气候条件种植的药用植物3个以上，开发种植药用植物的抗逆及品质提升技术2-3个，建立的药用植物优质高效抗逆栽培种植新技术较常规种植技术规程1-2套，申报专利2-3项；</w:t>
            </w:r>
          </w:p>
          <w:p>
            <w:pPr>
              <w:snapToGrid w:val="0"/>
              <w:spacing w:line="380" w:lineRule="exact"/>
              <w:ind w:firstLine="480" w:firstLineChars="200"/>
              <w:jc w:val="left"/>
              <w:rPr>
                <w:rFonts w:hint="eastAsia" w:eastAsia="仿宋_GB2312"/>
                <w:color w:val="000000"/>
                <w:sz w:val="24"/>
                <w:lang w:val="en-US" w:eastAsia="zh-CN"/>
              </w:rPr>
            </w:pPr>
            <w:r>
              <w:rPr>
                <w:rFonts w:hint="eastAsia" w:eastAsia="仿宋_GB2312"/>
                <w:color w:val="000000"/>
                <w:sz w:val="24"/>
                <w:lang w:val="en-US" w:eastAsia="zh-CN"/>
              </w:rPr>
              <w:t>2.药用植物品质达到药典标准（2025版），抗逆及品质提升技术指导种植的药用植物可在重度盐碱度以下耕地种植；</w:t>
            </w:r>
          </w:p>
          <w:p>
            <w:pPr>
              <w:snapToGrid w:val="0"/>
              <w:spacing w:line="380" w:lineRule="exact"/>
              <w:ind w:firstLine="480" w:firstLineChars="200"/>
              <w:jc w:val="left"/>
              <w:rPr>
                <w:rFonts w:hint="eastAsia" w:eastAsia="仿宋_GB2312"/>
                <w:color w:val="000000"/>
                <w:sz w:val="24"/>
                <w:lang w:val="en-US" w:eastAsia="zh-CN"/>
              </w:rPr>
            </w:pPr>
            <w:r>
              <w:rPr>
                <w:rFonts w:hint="eastAsia" w:eastAsia="仿宋_GB2312"/>
                <w:color w:val="000000"/>
                <w:sz w:val="24"/>
                <w:lang w:val="en-US" w:eastAsia="zh-CN"/>
              </w:rPr>
              <w:t>3.示范种植300亩，新技术推广700亩，亩收益增加15%以上。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9" w:type="dxa"/>
          <w:trHeight w:val="527" w:hRule="atLeast"/>
          <w:jc w:val="center"/>
        </w:trPr>
        <w:tc>
          <w:tcPr>
            <w:tcW w:w="12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黑体"/>
                <w:color w:val="000000"/>
                <w:sz w:val="24"/>
                <w:szCs w:val="22"/>
              </w:rPr>
            </w:pPr>
            <w:r>
              <w:rPr>
                <w:rFonts w:eastAsia="黑体"/>
                <w:color w:val="000000"/>
                <w:sz w:val="24"/>
                <w:szCs w:val="22"/>
              </w:rPr>
              <w:t>时限要求</w:t>
            </w:r>
          </w:p>
        </w:tc>
        <w:tc>
          <w:tcPr>
            <w:tcW w:w="7720"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left"/>
              <w:rPr>
                <w:rFonts w:eastAsia="仿宋_GB2312"/>
                <w:color w:val="000000"/>
                <w:sz w:val="24"/>
                <w:szCs w:val="22"/>
              </w:rPr>
            </w:pPr>
            <w:r>
              <w:rPr>
                <w:rFonts w:eastAsia="仿宋_GB2312"/>
                <w:color w:val="000000"/>
                <w:sz w:val="24"/>
                <w:szCs w:val="22"/>
              </w:rPr>
              <w:t>202</w:t>
            </w:r>
            <w:r>
              <w:rPr>
                <w:rFonts w:hint="eastAsia" w:eastAsia="仿宋_GB2312"/>
                <w:color w:val="000000"/>
                <w:sz w:val="24"/>
                <w:szCs w:val="22"/>
                <w:lang w:val="en-US" w:eastAsia="zh-CN"/>
              </w:rPr>
              <w:t>5</w:t>
            </w:r>
            <w:r>
              <w:rPr>
                <w:rFonts w:eastAsia="仿宋_GB2312"/>
                <w:color w:val="000000"/>
                <w:sz w:val="24"/>
                <w:szCs w:val="22"/>
              </w:rPr>
              <w:t>年</w:t>
            </w:r>
            <w:r>
              <w:rPr>
                <w:rFonts w:eastAsia="仿宋_GB2312"/>
                <w:color w:val="000000"/>
                <w:sz w:val="24"/>
                <w:szCs w:val="22"/>
                <w:u w:val="single" w:color="000000"/>
              </w:rPr>
              <w:t xml:space="preserve"> </w:t>
            </w:r>
            <w:r>
              <w:rPr>
                <w:rFonts w:hint="eastAsia" w:eastAsia="仿宋_GB2312"/>
                <w:color w:val="000000"/>
                <w:sz w:val="24"/>
                <w:szCs w:val="22"/>
                <w:u w:val="single" w:color="000000"/>
                <w:lang w:val="en-US" w:eastAsia="zh-CN"/>
              </w:rPr>
              <w:t xml:space="preserve"> 3 </w:t>
            </w:r>
            <w:r>
              <w:rPr>
                <w:rFonts w:eastAsia="仿宋_GB2312"/>
                <w:color w:val="000000"/>
                <w:sz w:val="24"/>
                <w:szCs w:val="22"/>
                <w:u w:val="single" w:color="000000"/>
              </w:rPr>
              <w:t xml:space="preserve"> </w:t>
            </w:r>
            <w:r>
              <w:rPr>
                <w:rFonts w:eastAsia="仿宋_GB2312"/>
                <w:color w:val="000000"/>
                <w:sz w:val="24"/>
                <w:szCs w:val="22"/>
              </w:rPr>
              <w:t>月至</w:t>
            </w:r>
            <w:r>
              <w:rPr>
                <w:rFonts w:hint="eastAsia" w:eastAsia="仿宋_GB2312"/>
                <w:color w:val="000000"/>
                <w:sz w:val="24"/>
                <w:szCs w:val="22"/>
                <w:u w:val="single" w:color="000000"/>
                <w:lang w:val="en-US" w:eastAsia="zh-CN"/>
              </w:rPr>
              <w:t xml:space="preserve">   2027  </w:t>
            </w:r>
            <w:r>
              <w:rPr>
                <w:rFonts w:eastAsia="仿宋_GB2312"/>
                <w:color w:val="000000"/>
                <w:sz w:val="24"/>
                <w:szCs w:val="22"/>
              </w:rPr>
              <w:t>年</w:t>
            </w:r>
            <w:r>
              <w:rPr>
                <w:rFonts w:hint="eastAsia" w:eastAsia="仿宋_GB2312"/>
                <w:color w:val="000000"/>
                <w:sz w:val="24"/>
                <w:szCs w:val="22"/>
                <w:u w:val="single" w:color="000000"/>
                <w:lang w:val="en-US" w:eastAsia="zh-CN"/>
              </w:rPr>
              <w:t xml:space="preserve"> 3</w:t>
            </w:r>
            <w:r>
              <w:rPr>
                <w:rFonts w:eastAsia="仿宋_GB2312"/>
                <w:color w:val="000000"/>
                <w:sz w:val="24"/>
                <w:szCs w:val="22"/>
                <w:u w:val="single" w:color="000000"/>
              </w:rPr>
              <w:t xml:space="preserve"> </w:t>
            </w:r>
            <w:r>
              <w:rPr>
                <w:rFonts w:eastAsia="仿宋_GB2312"/>
                <w:color w:val="000000"/>
                <w:sz w:val="24"/>
                <w:szCs w:val="22"/>
              </w:rPr>
              <w:t>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jc w:val="center"/>
        </w:trPr>
        <w:tc>
          <w:tcPr>
            <w:tcW w:w="8949" w:type="dxa"/>
            <w:gridSpan w:val="7"/>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黑体"/>
                <w:color w:val="000000"/>
                <w:sz w:val="24"/>
              </w:rPr>
            </w:pPr>
            <w:r>
              <w:rPr>
                <w:rFonts w:eastAsia="黑体"/>
                <w:color w:val="000000"/>
                <w:sz w:val="24"/>
              </w:rPr>
              <w:t>以下信息供揭榜方参考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jc w:val="center"/>
        </w:trPr>
        <w:tc>
          <w:tcPr>
            <w:tcW w:w="1220"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黑体"/>
                <w:color w:val="000000"/>
                <w:sz w:val="24"/>
                <w:szCs w:val="22"/>
              </w:rPr>
            </w:pPr>
            <w:r>
              <w:rPr>
                <w:rFonts w:eastAsia="黑体"/>
                <w:color w:val="000000"/>
                <w:sz w:val="24"/>
                <w:szCs w:val="22"/>
              </w:rPr>
              <w:t>技术需求单位（非排他性）</w:t>
            </w:r>
          </w:p>
        </w:tc>
        <w:tc>
          <w:tcPr>
            <w:tcW w:w="73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仿宋_GB2312"/>
                <w:color w:val="000000"/>
                <w:sz w:val="24"/>
                <w:szCs w:val="22"/>
              </w:rPr>
            </w:pPr>
            <w:r>
              <w:rPr>
                <w:rFonts w:eastAsia="仿宋_GB2312"/>
                <w:color w:val="000000"/>
                <w:sz w:val="24"/>
                <w:szCs w:val="22"/>
              </w:rPr>
              <w:t>序号</w:t>
            </w:r>
          </w:p>
        </w:tc>
        <w:tc>
          <w:tcPr>
            <w:tcW w:w="1461"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仿宋_GB2312"/>
                <w:color w:val="000000"/>
                <w:sz w:val="24"/>
                <w:szCs w:val="22"/>
              </w:rPr>
            </w:pPr>
            <w:r>
              <w:rPr>
                <w:rFonts w:eastAsia="仿宋_GB2312"/>
                <w:color w:val="000000"/>
                <w:sz w:val="24"/>
                <w:szCs w:val="22"/>
              </w:rPr>
              <w:t>单位名称</w:t>
            </w:r>
          </w:p>
        </w:tc>
        <w:tc>
          <w:tcPr>
            <w:tcW w:w="2488"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仿宋_GB2312"/>
                <w:color w:val="000000"/>
                <w:sz w:val="24"/>
                <w:szCs w:val="22"/>
              </w:rPr>
            </w:pPr>
            <w:r>
              <w:rPr>
                <w:rFonts w:eastAsia="仿宋_GB2312"/>
                <w:color w:val="000000"/>
                <w:sz w:val="24"/>
                <w:szCs w:val="22"/>
              </w:rPr>
              <w:t>单位性质</w:t>
            </w:r>
          </w:p>
        </w:tc>
        <w:tc>
          <w:tcPr>
            <w:tcW w:w="11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仿宋_GB2312"/>
                <w:color w:val="000000"/>
                <w:sz w:val="24"/>
                <w:szCs w:val="22"/>
              </w:rPr>
            </w:pPr>
            <w:r>
              <w:rPr>
                <w:rFonts w:eastAsia="仿宋_GB2312"/>
                <w:color w:val="000000"/>
                <w:sz w:val="24"/>
                <w:szCs w:val="22"/>
              </w:rPr>
              <w:t>联系人</w:t>
            </w:r>
          </w:p>
        </w:tc>
        <w:tc>
          <w:tcPr>
            <w:tcW w:w="1919"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仿宋_GB2312"/>
                <w:color w:val="000000"/>
                <w:sz w:val="24"/>
                <w:szCs w:val="22"/>
              </w:rPr>
            </w:pPr>
            <w:r>
              <w:rPr>
                <w:rFonts w:eastAsia="仿宋_GB2312"/>
                <w:color w:val="000000"/>
                <w:sz w:val="24"/>
                <w:szCs w:val="22"/>
              </w:rPr>
              <w:t>联系方式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7" w:hRule="atLeast"/>
          <w:jc w:val="center"/>
        </w:trPr>
        <w:tc>
          <w:tcPr>
            <w:tcW w:w="122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仿宋_GB2312"/>
                <w:color w:val="000000"/>
                <w:sz w:val="24"/>
                <w:szCs w:val="22"/>
              </w:rPr>
            </w:pPr>
          </w:p>
        </w:tc>
        <w:tc>
          <w:tcPr>
            <w:tcW w:w="73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仿宋_GB2312"/>
                <w:color w:val="000000"/>
                <w:sz w:val="24"/>
                <w:szCs w:val="22"/>
              </w:rPr>
            </w:pPr>
            <w:r>
              <w:rPr>
                <w:rFonts w:hint="eastAsia" w:eastAsia="仿宋_GB2312"/>
                <w:color w:val="000000"/>
                <w:sz w:val="24"/>
                <w:szCs w:val="22"/>
              </w:rPr>
              <w:t>1</w:t>
            </w:r>
          </w:p>
        </w:tc>
        <w:tc>
          <w:tcPr>
            <w:tcW w:w="1461"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hint="eastAsia" w:eastAsia="仿宋_GB2312"/>
                <w:color w:val="000000"/>
                <w:sz w:val="24"/>
                <w:szCs w:val="22"/>
                <w:lang w:eastAsia="zh-CN"/>
              </w:rPr>
            </w:pPr>
            <w:r>
              <w:rPr>
                <w:rFonts w:hint="eastAsia" w:eastAsia="仿宋_GB2312"/>
                <w:color w:val="000000"/>
                <w:sz w:val="24"/>
                <w:szCs w:val="22"/>
                <w:lang w:val="en-US" w:eastAsia="zh-CN"/>
              </w:rPr>
              <w:t xml:space="preserve">图木舒克农业科技有限公司 </w:t>
            </w:r>
          </w:p>
        </w:tc>
        <w:tc>
          <w:tcPr>
            <w:tcW w:w="2488"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left"/>
              <w:rPr>
                <w:rFonts w:eastAsia="仿宋_GB2312"/>
                <w:color w:val="000000"/>
                <w:sz w:val="24"/>
                <w:szCs w:val="22"/>
              </w:rPr>
            </w:pPr>
            <w:r>
              <w:rPr>
                <w:rFonts w:hint="eastAsia" w:eastAsia="仿宋_GB2312"/>
                <w:color w:val="000000"/>
                <w:sz w:val="24"/>
                <w:szCs w:val="22"/>
                <w:lang w:eastAsia="zh-CN"/>
              </w:rPr>
              <w:t>□</w:t>
            </w:r>
            <w:r>
              <w:rPr>
                <w:rFonts w:eastAsia="仿宋_GB2312"/>
                <w:color w:val="000000"/>
                <w:sz w:val="24"/>
                <w:szCs w:val="22"/>
              </w:rPr>
              <w:t xml:space="preserve">高校 </w:t>
            </w:r>
            <w:r>
              <w:rPr>
                <w:rFonts w:hint="eastAsia" w:eastAsia="仿宋_GB2312"/>
                <w:color w:val="000000"/>
                <w:sz w:val="24"/>
                <w:szCs w:val="22"/>
                <w:lang w:eastAsia="zh-CN"/>
              </w:rPr>
              <w:t>□</w:t>
            </w:r>
            <w:r>
              <w:rPr>
                <w:rFonts w:eastAsia="仿宋_GB2312"/>
                <w:color w:val="000000"/>
                <w:sz w:val="24"/>
                <w:szCs w:val="22"/>
              </w:rPr>
              <w:t>科研院所</w:t>
            </w:r>
            <w:r>
              <w:rPr>
                <w:rFonts w:hint="eastAsia" w:eastAsia="仿宋_GB2312"/>
                <w:color w:val="000000"/>
                <w:sz w:val="24"/>
                <w:szCs w:val="22"/>
                <w:lang w:val="en-US" w:eastAsia="zh-CN"/>
              </w:rPr>
              <w:t xml:space="preserve">  </w:t>
            </w:r>
            <w:r>
              <w:rPr>
                <w:rFonts w:hint="eastAsia" w:eastAsia="仿宋_GB2312"/>
                <w:color w:val="000000"/>
                <w:sz w:val="24"/>
                <w:szCs w:val="22"/>
                <w:lang w:eastAsia="zh-CN"/>
              </w:rPr>
              <w:t>☑</w:t>
            </w:r>
            <w:r>
              <w:rPr>
                <w:rFonts w:eastAsia="仿宋_GB2312"/>
                <w:color w:val="000000"/>
                <w:sz w:val="24"/>
                <w:szCs w:val="22"/>
              </w:rPr>
              <w:t>企业（</w:t>
            </w:r>
            <w:r>
              <w:rPr>
                <w:rFonts w:hint="eastAsia" w:eastAsia="仿宋_GB2312"/>
                <w:color w:val="000000"/>
                <w:sz w:val="24"/>
                <w:szCs w:val="22"/>
                <w:lang w:eastAsia="zh-CN"/>
              </w:rPr>
              <w:t>□</w:t>
            </w:r>
            <w:r>
              <w:rPr>
                <w:rFonts w:eastAsia="仿宋_GB2312"/>
                <w:color w:val="000000"/>
                <w:sz w:val="24"/>
                <w:szCs w:val="22"/>
              </w:rPr>
              <w:t>高新技术企业、</w:t>
            </w:r>
            <w:r>
              <w:rPr>
                <w:rFonts w:hint="eastAsia" w:eastAsia="仿宋_GB2312"/>
                <w:color w:val="000000"/>
                <w:sz w:val="24"/>
                <w:szCs w:val="22"/>
              </w:rPr>
              <w:t>□</w:t>
            </w:r>
            <w:r>
              <w:rPr>
                <w:rFonts w:eastAsia="仿宋_GB2312"/>
                <w:color w:val="000000"/>
                <w:sz w:val="24"/>
                <w:szCs w:val="22"/>
              </w:rPr>
              <w:t>科技型企业）</w:t>
            </w:r>
            <w:r>
              <w:rPr>
                <w:rFonts w:hint="eastAsia" w:eastAsia="仿宋_GB2312"/>
                <w:color w:val="000000"/>
                <w:sz w:val="24"/>
                <w:szCs w:val="22"/>
              </w:rPr>
              <w:t>□</w:t>
            </w:r>
            <w:r>
              <w:rPr>
                <w:rFonts w:eastAsia="仿宋_GB2312"/>
                <w:color w:val="000000"/>
                <w:sz w:val="24"/>
                <w:szCs w:val="22"/>
              </w:rPr>
              <w:t xml:space="preserve">行业部门 </w:t>
            </w:r>
            <w:r>
              <w:rPr>
                <w:rFonts w:hint="eastAsia" w:eastAsia="仿宋_GB2312"/>
                <w:color w:val="000000"/>
                <w:sz w:val="24"/>
                <w:szCs w:val="22"/>
              </w:rPr>
              <w:t>□</w:t>
            </w:r>
            <w:r>
              <w:rPr>
                <w:rFonts w:eastAsia="仿宋_GB2312"/>
                <w:color w:val="000000"/>
                <w:sz w:val="24"/>
                <w:szCs w:val="22"/>
              </w:rPr>
              <w:t>其他</w:t>
            </w:r>
          </w:p>
        </w:tc>
        <w:tc>
          <w:tcPr>
            <w:tcW w:w="11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hint="default" w:eastAsia="仿宋_GB2312"/>
                <w:color w:val="000000"/>
                <w:sz w:val="24"/>
                <w:szCs w:val="22"/>
                <w:lang w:val="en-US" w:eastAsia="zh-CN"/>
              </w:rPr>
            </w:pPr>
            <w:r>
              <w:rPr>
                <w:rFonts w:hint="eastAsia" w:eastAsia="仿宋_GB2312"/>
                <w:color w:val="000000"/>
                <w:sz w:val="24"/>
                <w:szCs w:val="22"/>
                <w:lang w:val="en-US" w:eastAsia="zh-CN"/>
              </w:rPr>
              <w:t xml:space="preserve"> 杨永棒</w:t>
            </w:r>
          </w:p>
        </w:tc>
        <w:tc>
          <w:tcPr>
            <w:tcW w:w="1919"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hint="default" w:eastAsia="仿宋_GB2312"/>
                <w:color w:val="000000"/>
                <w:sz w:val="24"/>
                <w:szCs w:val="22"/>
                <w:lang w:val="en-US" w:eastAsia="zh-CN"/>
              </w:rPr>
            </w:pPr>
            <w:r>
              <w:rPr>
                <w:rFonts w:hint="eastAsia" w:eastAsia="仿宋_GB2312"/>
                <w:color w:val="000000"/>
                <w:sz w:val="24"/>
                <w:szCs w:val="22"/>
                <w:lang w:val="en-US" w:eastAsia="zh-CN"/>
              </w:rPr>
              <w:t xml:space="preserve"> 18899596821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jc w:val="center"/>
        </w:trPr>
        <w:tc>
          <w:tcPr>
            <w:tcW w:w="12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黑体"/>
                <w:color w:val="000000"/>
                <w:sz w:val="24"/>
                <w:szCs w:val="22"/>
              </w:rPr>
            </w:pPr>
            <w:r>
              <w:rPr>
                <w:rFonts w:eastAsia="黑体"/>
                <w:color w:val="000000"/>
                <w:sz w:val="24"/>
                <w:szCs w:val="22"/>
              </w:rPr>
              <w:t>研发资金投入预测</w:t>
            </w:r>
          </w:p>
        </w:tc>
        <w:tc>
          <w:tcPr>
            <w:tcW w:w="7729"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left"/>
              <w:rPr>
                <w:rFonts w:eastAsia="仿宋_GB2312"/>
                <w:color w:val="000000"/>
                <w:sz w:val="24"/>
                <w:szCs w:val="22"/>
              </w:rPr>
            </w:pPr>
            <w:r>
              <w:rPr>
                <w:rFonts w:eastAsia="仿宋_GB2312"/>
                <w:color w:val="000000"/>
                <w:sz w:val="24"/>
                <w:szCs w:val="22"/>
              </w:rPr>
              <w:t>研发总预算初步预测：</w:t>
            </w:r>
            <w:r>
              <w:rPr>
                <w:rFonts w:hint="eastAsia" w:eastAsia="仿宋_GB2312"/>
                <w:color w:val="000000"/>
                <w:sz w:val="24"/>
                <w:szCs w:val="22"/>
                <w:u w:val="single" w:color="000000"/>
                <w:lang w:val="en-US" w:eastAsia="zh-CN"/>
              </w:rPr>
              <w:t xml:space="preserve"> 600 </w:t>
            </w:r>
            <w:r>
              <w:rPr>
                <w:rFonts w:eastAsia="仿宋_GB2312"/>
                <w:color w:val="000000"/>
                <w:sz w:val="24"/>
                <w:szCs w:val="22"/>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jc w:val="center"/>
        </w:trPr>
        <w:tc>
          <w:tcPr>
            <w:tcW w:w="12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黑体"/>
                <w:color w:val="000000"/>
                <w:sz w:val="24"/>
                <w:szCs w:val="22"/>
              </w:rPr>
            </w:pPr>
            <w:r>
              <w:rPr>
                <w:rFonts w:eastAsia="黑体"/>
                <w:color w:val="000000"/>
                <w:sz w:val="24"/>
                <w:szCs w:val="22"/>
              </w:rPr>
              <w:t>申请财政资金</w:t>
            </w:r>
          </w:p>
        </w:tc>
        <w:tc>
          <w:tcPr>
            <w:tcW w:w="7729"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left"/>
              <w:rPr>
                <w:rFonts w:eastAsia="仿宋_GB2312"/>
                <w:color w:val="000000"/>
                <w:sz w:val="24"/>
                <w:szCs w:val="22"/>
              </w:rPr>
            </w:pPr>
            <w:r>
              <w:rPr>
                <w:rFonts w:eastAsia="仿宋_GB2312"/>
                <w:color w:val="000000"/>
                <w:sz w:val="24"/>
                <w:szCs w:val="22"/>
              </w:rPr>
              <w:t>申请</w:t>
            </w:r>
            <w:r>
              <w:rPr>
                <w:rFonts w:hint="eastAsia" w:eastAsia="仿宋_GB2312"/>
                <w:color w:val="000000"/>
                <w:sz w:val="24"/>
                <w:szCs w:val="22"/>
                <w:lang w:val="en-US" w:eastAsia="zh-CN"/>
              </w:rPr>
              <w:t>师市</w:t>
            </w:r>
            <w:r>
              <w:rPr>
                <w:rFonts w:eastAsia="仿宋_GB2312"/>
                <w:color w:val="000000"/>
                <w:sz w:val="24"/>
                <w:szCs w:val="22"/>
              </w:rPr>
              <w:t>财政资金不超过：</w:t>
            </w:r>
            <w:r>
              <w:rPr>
                <w:rFonts w:hint="eastAsia" w:eastAsia="仿宋_GB2312"/>
                <w:color w:val="000000"/>
                <w:sz w:val="24"/>
                <w:szCs w:val="22"/>
                <w:u w:val="single" w:color="000000"/>
                <w:lang w:val="en-US" w:eastAsia="zh-CN"/>
              </w:rPr>
              <w:t xml:space="preserve">  200</w:t>
            </w:r>
            <w:r>
              <w:rPr>
                <w:rFonts w:eastAsia="仿宋_GB2312"/>
                <w:color w:val="000000"/>
                <w:sz w:val="24"/>
                <w:szCs w:val="22"/>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6" w:hRule="atLeast"/>
          <w:jc w:val="center"/>
        </w:trPr>
        <w:tc>
          <w:tcPr>
            <w:tcW w:w="12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黑体"/>
                <w:color w:val="000000"/>
                <w:sz w:val="24"/>
                <w:szCs w:val="22"/>
              </w:rPr>
            </w:pPr>
            <w:r>
              <w:rPr>
                <w:rFonts w:eastAsia="黑体"/>
                <w:color w:val="000000"/>
                <w:sz w:val="24"/>
                <w:szCs w:val="22"/>
              </w:rPr>
              <w:t>需求方出资承诺</w:t>
            </w:r>
          </w:p>
        </w:tc>
        <w:tc>
          <w:tcPr>
            <w:tcW w:w="7729"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left"/>
              <w:rPr>
                <w:rFonts w:hint="default" w:eastAsia="仿宋_GB2312"/>
                <w:color w:val="000000"/>
                <w:sz w:val="24"/>
                <w:szCs w:val="22"/>
                <w:lang w:val="en-US" w:eastAsia="zh-CN"/>
              </w:rPr>
            </w:pPr>
            <w:r>
              <w:rPr>
                <w:rFonts w:hint="eastAsia" w:eastAsia="仿宋_GB2312"/>
                <w:color w:val="000000"/>
                <w:sz w:val="24"/>
                <w:szCs w:val="22"/>
                <w:lang w:val="en-US" w:eastAsia="zh-CN"/>
              </w:rPr>
              <w:t>根据《关于征集2025年度师市“揭榜挂帅”计划需求的通知》要求，按照实际拨付财政经费：自筹经费为1:2的比例配套自筹经费。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1948" w:hRule="atLeast"/>
          <w:jc w:val="center"/>
        </w:trPr>
        <w:tc>
          <w:tcPr>
            <w:tcW w:w="12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黑体"/>
                <w:color w:val="000000"/>
                <w:sz w:val="24"/>
                <w:szCs w:val="22"/>
              </w:rPr>
            </w:pPr>
            <w:r>
              <w:rPr>
                <w:rFonts w:eastAsia="黑体"/>
                <w:color w:val="000000"/>
                <w:sz w:val="24"/>
                <w:szCs w:val="22"/>
              </w:rPr>
              <w:t>需求方期望产权归属（以双方实际签署合作协议为准）</w:t>
            </w:r>
          </w:p>
        </w:tc>
        <w:tc>
          <w:tcPr>
            <w:tcW w:w="7729"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ind w:firstLine="480" w:firstLineChars="200"/>
              <w:jc w:val="left"/>
              <w:rPr>
                <w:rFonts w:hint="eastAsia" w:eastAsia="仿宋_GB2312"/>
                <w:color w:val="000000"/>
                <w:sz w:val="24"/>
                <w:lang w:val="en-US" w:eastAsia="zh-CN"/>
              </w:rPr>
            </w:pPr>
            <w:r>
              <w:rPr>
                <w:rFonts w:hint="eastAsia" w:eastAsia="仿宋_GB2312"/>
                <w:color w:val="000000"/>
                <w:sz w:val="24"/>
                <w:lang w:val="en-US" w:eastAsia="zh-CN"/>
              </w:rPr>
              <w:t>1.协议双方对独立完成的技术成果和知识产权，享有独立发表论文的权利和专利申请权；多方合作完成的技术成果和知识产权，在申请专利、发表论文、成果鉴定和申报奖励时，参与各方均享有署名权利，并按照贡献大小确定排名顺序，知识产权中其他权利的分配比例，由参与各方另行约定。共同完成成果的转让，须在各方同意的前提下进行，任何一方不得私自进行；共同完成的成果应用后所产生的收益，根据贡献大小协商分配。</w:t>
            </w:r>
          </w:p>
          <w:p>
            <w:pPr>
              <w:snapToGrid w:val="0"/>
              <w:spacing w:line="380" w:lineRule="exact"/>
              <w:ind w:firstLine="480" w:firstLineChars="200"/>
              <w:jc w:val="left"/>
              <w:rPr>
                <w:rFonts w:hint="eastAsia" w:eastAsia="仿宋_GB2312"/>
                <w:color w:val="000000"/>
                <w:sz w:val="24"/>
                <w:lang w:val="en-US" w:eastAsia="zh-CN"/>
              </w:rPr>
            </w:pPr>
            <w:r>
              <w:rPr>
                <w:rFonts w:hint="eastAsia" w:eastAsia="仿宋_GB2312"/>
                <w:color w:val="000000"/>
                <w:sz w:val="24"/>
                <w:lang w:val="en-US" w:eastAsia="zh-CN"/>
              </w:rPr>
              <w:t>2.论文发表权归完成单位所有，师市的项目承担单位科技人员应在有效名次内，但应注明本项目资助字样。</w:t>
            </w:r>
          </w:p>
          <w:p>
            <w:pPr>
              <w:snapToGrid w:val="0"/>
              <w:spacing w:line="380" w:lineRule="exact"/>
              <w:ind w:firstLine="480" w:firstLineChars="200"/>
              <w:jc w:val="left"/>
              <w:rPr>
                <w:rFonts w:hint="eastAsia" w:eastAsia="仿宋_GB2312"/>
                <w:color w:val="000000"/>
                <w:sz w:val="24"/>
                <w:szCs w:val="22"/>
                <w:lang w:eastAsia="zh-CN"/>
              </w:rPr>
            </w:pPr>
            <w:r>
              <w:rPr>
                <w:rFonts w:hint="eastAsia" w:eastAsia="仿宋_GB2312"/>
                <w:color w:val="000000"/>
                <w:sz w:val="24"/>
                <w:lang w:val="en-US" w:eastAsia="zh-CN"/>
              </w:rPr>
              <w:t>3.甲乙双方保证对本协议内容及有关事项保守秘密，未经对方书面许可，不得向管理方以外的第三方透露有关内容。不得将因合作而知悉的对方信息用于项目合作外的用途；双方只披露有关资料予与项目组内必须接触和知道的员工，并保证本方员工不向第三方泄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18" w:hRule="atLeast"/>
          <w:jc w:val="center"/>
        </w:trPr>
        <w:tc>
          <w:tcPr>
            <w:tcW w:w="12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黑体"/>
                <w:color w:val="000000"/>
                <w:sz w:val="24"/>
                <w:szCs w:val="22"/>
              </w:rPr>
            </w:pPr>
            <w:r>
              <w:rPr>
                <w:rFonts w:eastAsia="黑体"/>
                <w:color w:val="000000"/>
                <w:sz w:val="24"/>
                <w:szCs w:val="22"/>
              </w:rPr>
              <w:t>需求方承接转化后预期的经济、社会效益（限300字以内）</w:t>
            </w:r>
          </w:p>
        </w:tc>
        <w:tc>
          <w:tcPr>
            <w:tcW w:w="7729"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7"/>
              <w:keepNext w:val="0"/>
              <w:keepLines w:val="0"/>
              <w:pageBreakBefore w:val="0"/>
              <w:widowControl w:val="0"/>
              <w:kinsoku/>
              <w:wordWrap/>
              <w:overflowPunct/>
              <w:topLinePunct w:val="0"/>
              <w:autoSpaceDE/>
              <w:autoSpaceDN/>
              <w:bidi w:val="0"/>
              <w:adjustRightInd/>
              <w:snapToGrid/>
              <w:spacing w:after="0" w:line="380" w:lineRule="exact"/>
              <w:ind w:left="0" w:leftChars="0" w:firstLine="482" w:firstLineChars="200"/>
              <w:textAlignment w:val="auto"/>
              <w:rPr>
                <w:rFonts w:hint="eastAsia" w:eastAsia="仿宋_GB2312"/>
                <w:color w:val="000000"/>
                <w:sz w:val="24"/>
                <w:lang w:val="en-US" w:eastAsia="zh-CN"/>
              </w:rPr>
            </w:pPr>
            <w:r>
              <w:rPr>
                <w:rFonts w:hint="eastAsia" w:eastAsia="仿宋_GB2312" w:cs="Times New Roman"/>
                <w:b/>
                <w:bCs/>
                <w:color w:val="000000"/>
                <w:kern w:val="2"/>
                <w:sz w:val="24"/>
                <w:szCs w:val="24"/>
                <w:lang w:val="en-US" w:eastAsia="zh-CN" w:bidi="ar-SA"/>
              </w:rPr>
              <w:t>经济效益：</w:t>
            </w:r>
            <w:r>
              <w:rPr>
                <w:rFonts w:hint="eastAsia" w:eastAsia="仿宋_GB2312"/>
                <w:color w:val="000000"/>
                <w:sz w:val="24"/>
                <w:lang w:val="en-US" w:eastAsia="zh-CN"/>
              </w:rPr>
              <w:t xml:space="preserve"> 进行300-500亩的技术推广，可有效提升三师中药材种植业技术水平和经济效益，促进农民增收。</w:t>
            </w:r>
          </w:p>
          <w:p>
            <w:pPr>
              <w:pStyle w:val="7"/>
              <w:keepNext w:val="0"/>
              <w:keepLines w:val="0"/>
              <w:pageBreakBefore w:val="0"/>
              <w:widowControl w:val="0"/>
              <w:kinsoku/>
              <w:wordWrap/>
              <w:overflowPunct/>
              <w:topLinePunct w:val="0"/>
              <w:autoSpaceDE/>
              <w:autoSpaceDN/>
              <w:bidi w:val="0"/>
              <w:adjustRightInd/>
              <w:snapToGrid/>
              <w:spacing w:after="0" w:line="380" w:lineRule="exact"/>
              <w:ind w:left="0" w:leftChars="0" w:firstLine="482" w:firstLineChars="200"/>
              <w:textAlignment w:val="auto"/>
              <w:rPr>
                <w:rFonts w:hint="eastAsia" w:eastAsia="仿宋_GB2312"/>
                <w:color w:val="000000"/>
                <w:sz w:val="24"/>
                <w:lang w:val="en-US" w:eastAsia="zh-CN"/>
              </w:rPr>
            </w:pPr>
            <w:r>
              <w:rPr>
                <w:rFonts w:hint="eastAsia" w:eastAsia="仿宋_GB2312"/>
                <w:b/>
                <w:bCs/>
                <w:color w:val="000000"/>
                <w:sz w:val="24"/>
                <w:lang w:val="en-US" w:eastAsia="zh-CN"/>
              </w:rPr>
              <w:t>社会效益：</w:t>
            </w:r>
            <w:r>
              <w:rPr>
                <w:rFonts w:hint="eastAsia" w:eastAsia="仿宋_GB2312"/>
                <w:color w:val="000000"/>
                <w:sz w:val="24"/>
                <w:lang w:val="en-US" w:eastAsia="zh-CN"/>
              </w:rPr>
              <w:t xml:space="preserve"> 促进产学研一体化，实现高校及科研院所人才及技术成果优势的有效转化和推广，为下一步开展多元化中药材种植及土壤的优势利用奠定基础；培训技术骨干3人以上，培训技术人员100人以上。</w:t>
            </w:r>
          </w:p>
          <w:p>
            <w:pPr>
              <w:pStyle w:val="7"/>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lang w:eastAsia="zh-CN"/>
              </w:rPr>
            </w:pPr>
          </w:p>
        </w:tc>
      </w:tr>
    </w:tbl>
    <w:p/>
    <w:p>
      <w:r>
        <w:br w:type="page"/>
      </w:r>
    </w:p>
    <w:p>
      <w:pPr>
        <w:tabs>
          <w:tab w:val="left" w:pos="8640"/>
        </w:tabs>
        <w:snapToGrid w:val="0"/>
        <w:spacing w:line="580" w:lineRule="exact"/>
        <w:jc w:val="center"/>
        <w:rPr>
          <w:rFonts w:eastAsia="方正小标宋简体"/>
          <w:bCs/>
          <w:color w:val="000000"/>
          <w:sz w:val="44"/>
          <w:szCs w:val="44"/>
        </w:rPr>
      </w:pPr>
      <w:r>
        <w:rPr>
          <w:rFonts w:eastAsia="方正小标宋简体"/>
          <w:bCs/>
          <w:color w:val="000000"/>
          <w:sz w:val="44"/>
          <w:szCs w:val="44"/>
        </w:rPr>
        <w:t>202</w:t>
      </w:r>
      <w:r>
        <w:rPr>
          <w:rFonts w:hint="eastAsia" w:eastAsia="方正小标宋简体"/>
          <w:bCs/>
          <w:color w:val="000000"/>
          <w:sz w:val="44"/>
          <w:szCs w:val="44"/>
        </w:rPr>
        <w:t>5</w:t>
      </w:r>
      <w:r>
        <w:rPr>
          <w:rFonts w:eastAsia="方正小标宋简体"/>
          <w:bCs/>
          <w:color w:val="000000"/>
          <w:sz w:val="44"/>
          <w:szCs w:val="44"/>
        </w:rPr>
        <w:t>年度第三师图木舒克市科技计划</w:t>
      </w:r>
    </w:p>
    <w:p>
      <w:pPr>
        <w:tabs>
          <w:tab w:val="left" w:pos="8640"/>
        </w:tabs>
        <w:snapToGrid w:val="0"/>
        <w:spacing w:line="580" w:lineRule="exact"/>
        <w:jc w:val="center"/>
        <w:rPr>
          <w:rFonts w:eastAsia="方正小标宋_GBK"/>
          <w:bCs/>
          <w:color w:val="000000"/>
          <w:sz w:val="44"/>
          <w:szCs w:val="44"/>
        </w:rPr>
      </w:pPr>
      <w:r>
        <w:rPr>
          <w:rFonts w:hint="eastAsia" w:eastAsia="方正小标宋简体"/>
          <w:bCs/>
          <w:color w:val="000000"/>
          <w:sz w:val="44"/>
          <w:szCs w:val="44"/>
        </w:rPr>
        <w:t>“</w:t>
      </w:r>
      <w:r>
        <w:rPr>
          <w:rFonts w:eastAsia="方正小标宋简体"/>
          <w:bCs/>
          <w:color w:val="000000"/>
          <w:sz w:val="44"/>
          <w:szCs w:val="44"/>
        </w:rPr>
        <w:t>揭榜挂帅</w:t>
      </w:r>
      <w:r>
        <w:rPr>
          <w:rFonts w:hint="eastAsia" w:eastAsia="方正小标宋简体"/>
          <w:bCs/>
          <w:color w:val="000000"/>
          <w:sz w:val="44"/>
          <w:szCs w:val="44"/>
        </w:rPr>
        <w:t>”</w:t>
      </w:r>
      <w:r>
        <w:rPr>
          <w:rFonts w:eastAsia="方正小标宋简体"/>
          <w:bCs/>
          <w:color w:val="000000"/>
          <w:sz w:val="44"/>
          <w:szCs w:val="44"/>
        </w:rPr>
        <w:t>项目需求榜单</w:t>
      </w:r>
    </w:p>
    <w:p>
      <w:pPr>
        <w:wordWrap w:val="0"/>
        <w:topLinePunct/>
        <w:spacing w:before="312" w:beforeLines="100"/>
        <w:rPr>
          <w:b/>
          <w:bCs/>
          <w:color w:val="000000"/>
          <w:sz w:val="30"/>
          <w:szCs w:val="30"/>
        </w:rPr>
      </w:pPr>
      <w:r>
        <w:rPr>
          <w:rFonts w:eastAsia="黑体"/>
          <w:bCs/>
          <w:color w:val="000000"/>
          <w:sz w:val="30"/>
          <w:szCs w:val="30"/>
        </w:rPr>
        <w:t>榜单</w:t>
      </w:r>
      <w:r>
        <w:rPr>
          <w:rFonts w:hint="eastAsia" w:eastAsia="黑体"/>
          <w:bCs/>
          <w:color w:val="000000"/>
          <w:sz w:val="30"/>
          <w:szCs w:val="30"/>
          <w:lang w:val="en-US" w:eastAsia="zh-CN"/>
        </w:rPr>
        <w:t>四</w:t>
      </w:r>
      <w:r>
        <w:rPr>
          <w:rFonts w:eastAsia="黑体"/>
          <w:bCs/>
          <w:color w:val="000000"/>
          <w:sz w:val="30"/>
          <w:szCs w:val="30"/>
        </w:rPr>
        <w:t>：</w:t>
      </w:r>
      <w:r>
        <w:rPr>
          <w:rFonts w:hint="eastAsia" w:eastAsia="黑体"/>
          <w:bCs/>
          <w:color w:val="000000"/>
          <w:sz w:val="30"/>
          <w:szCs w:val="30"/>
        </w:rPr>
        <w:t xml:space="preserve">南疆芦竹育苗及种植关键技术研究 </w:t>
      </w:r>
    </w:p>
    <w:p>
      <w:pPr>
        <w:tabs>
          <w:tab w:val="left" w:pos="8640"/>
        </w:tabs>
        <w:spacing w:line="20" w:lineRule="exact"/>
        <w:ind w:firstLine="536"/>
        <w:rPr>
          <w:color w:val="000000"/>
          <w:sz w:val="28"/>
          <w:szCs w:val="28"/>
        </w:rPr>
      </w:pPr>
    </w:p>
    <w:tbl>
      <w:tblPr>
        <w:tblStyle w:val="5"/>
        <w:tblW w:w="894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
      <w:tblGrid>
        <w:gridCol w:w="1220"/>
        <w:gridCol w:w="736"/>
        <w:gridCol w:w="1461"/>
        <w:gridCol w:w="2488"/>
        <w:gridCol w:w="1125"/>
        <w:gridCol w:w="1910"/>
        <w:gridCol w:w="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gridAfter w:val="1"/>
          <w:wAfter w:w="9" w:type="dxa"/>
          <w:jc w:val="center"/>
        </w:trPr>
        <w:tc>
          <w:tcPr>
            <w:tcW w:w="195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eastAsia="黑体"/>
                <w:color w:val="000000"/>
                <w:sz w:val="24"/>
                <w:szCs w:val="22"/>
              </w:rPr>
            </w:pPr>
            <w:r>
              <w:rPr>
                <w:rFonts w:eastAsia="黑体"/>
                <w:color w:val="000000"/>
                <w:sz w:val="24"/>
                <w:szCs w:val="22"/>
              </w:rPr>
              <w:t>需求名称</w:t>
            </w:r>
          </w:p>
        </w:tc>
        <w:tc>
          <w:tcPr>
            <w:tcW w:w="6984"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color w:val="000000"/>
                <w:sz w:val="24"/>
                <w:szCs w:val="22"/>
              </w:rPr>
            </w:pPr>
            <w:r>
              <w:rPr>
                <w:rFonts w:hint="eastAsia" w:ascii="仿宋_GB2312" w:hAnsi="仿宋_GB2312" w:eastAsia="仿宋_GB2312" w:cs="仿宋_GB2312"/>
                <w:color w:val="000000"/>
                <w:sz w:val="24"/>
                <w:szCs w:val="22"/>
              </w:rPr>
              <w:t>南疆芦竹育苗及种植关键技术研究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gridAfter w:val="1"/>
          <w:wAfter w:w="9" w:type="dxa"/>
          <w:jc w:val="center"/>
        </w:trPr>
        <w:tc>
          <w:tcPr>
            <w:tcW w:w="195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eastAsia="黑体"/>
                <w:color w:val="000000"/>
                <w:sz w:val="24"/>
                <w:szCs w:val="22"/>
              </w:rPr>
            </w:pPr>
            <w:r>
              <w:rPr>
                <w:rFonts w:eastAsia="黑体"/>
                <w:color w:val="000000"/>
                <w:sz w:val="24"/>
                <w:szCs w:val="22"/>
              </w:rPr>
              <w:t>需求类别</w:t>
            </w:r>
          </w:p>
        </w:tc>
        <w:tc>
          <w:tcPr>
            <w:tcW w:w="6984"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color w:val="000000"/>
                <w:sz w:val="24"/>
                <w:szCs w:val="22"/>
              </w:rPr>
            </w:pPr>
            <w:r>
              <w:rPr>
                <w:rFonts w:hint="eastAsia" w:ascii="仿宋_GB2312" w:hAnsi="仿宋_GB2312" w:eastAsia="仿宋_GB2312" w:cs="仿宋_GB2312"/>
                <w:color w:val="000000"/>
                <w:sz w:val="24"/>
                <w:szCs w:val="22"/>
              </w:rPr>
              <w:t>技术攻关类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gridAfter w:val="1"/>
          <w:wAfter w:w="9" w:type="dxa"/>
          <w:trHeight w:val="278" w:hRule="atLeast"/>
          <w:jc w:val="center"/>
        </w:trPr>
        <w:tc>
          <w:tcPr>
            <w:tcW w:w="195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eastAsia="黑体"/>
                <w:color w:val="000000"/>
                <w:sz w:val="24"/>
                <w:szCs w:val="22"/>
              </w:rPr>
            </w:pPr>
            <w:r>
              <w:rPr>
                <w:rFonts w:eastAsia="黑体"/>
                <w:color w:val="000000"/>
                <w:sz w:val="24"/>
                <w:szCs w:val="22"/>
              </w:rPr>
              <w:t>所属行业领域</w:t>
            </w:r>
          </w:p>
        </w:tc>
        <w:tc>
          <w:tcPr>
            <w:tcW w:w="6984"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color w:val="000000"/>
                <w:sz w:val="24"/>
                <w:szCs w:val="22"/>
              </w:rPr>
            </w:pPr>
            <w:r>
              <w:rPr>
                <w:rFonts w:hint="eastAsia" w:ascii="仿宋_GB2312" w:hAnsi="仿宋_GB2312" w:eastAsia="仿宋_GB2312" w:cs="仿宋_GB2312"/>
                <w:color w:val="000000"/>
                <w:sz w:val="24"/>
                <w:szCs w:val="22"/>
              </w:rPr>
              <w:t>农业领域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gridAfter w:val="1"/>
          <w:wAfter w:w="9" w:type="dxa"/>
          <w:jc w:val="center"/>
        </w:trPr>
        <w:tc>
          <w:tcPr>
            <w:tcW w:w="8940"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eastAsia="黑体"/>
                <w:color w:val="000000"/>
                <w:sz w:val="24"/>
                <w:szCs w:val="22"/>
              </w:rPr>
            </w:pPr>
            <w:r>
              <w:rPr>
                <w:rFonts w:eastAsia="黑体"/>
                <w:color w:val="000000"/>
                <w:sz w:val="24"/>
                <w:szCs w:val="22"/>
              </w:rPr>
              <w:t>揭榜方须完成或满足的内容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gridAfter w:val="1"/>
          <w:wAfter w:w="9" w:type="dxa"/>
          <w:trHeight w:val="2280" w:hRule="atLeast"/>
          <w:jc w:val="center"/>
        </w:trPr>
        <w:tc>
          <w:tcPr>
            <w:tcW w:w="12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eastAsia="黑体"/>
                <w:color w:val="000000"/>
                <w:sz w:val="24"/>
                <w:szCs w:val="22"/>
              </w:rPr>
            </w:pPr>
            <w:r>
              <w:rPr>
                <w:rFonts w:eastAsia="黑体"/>
                <w:color w:val="000000"/>
                <w:sz w:val="24"/>
                <w:szCs w:val="22"/>
              </w:rPr>
              <w:t>技术难题和攻关内容（限500</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eastAsia="仿宋_GB2312"/>
                <w:color w:val="000000"/>
                <w:sz w:val="24"/>
                <w:szCs w:val="22"/>
              </w:rPr>
            </w:pPr>
            <w:r>
              <w:rPr>
                <w:rFonts w:eastAsia="黑体"/>
                <w:color w:val="000000"/>
                <w:sz w:val="24"/>
                <w:szCs w:val="22"/>
              </w:rPr>
              <w:t>字以内）</w:t>
            </w:r>
          </w:p>
        </w:tc>
        <w:tc>
          <w:tcPr>
            <w:tcW w:w="7720"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jc w:val="left"/>
              <w:textAlignment w:val="auto"/>
              <w:rPr>
                <w:rFonts w:hint="default" w:eastAsia="仿宋_GB2312"/>
                <w:color w:val="000000"/>
                <w:sz w:val="24"/>
                <w:lang w:val="en-US"/>
              </w:rPr>
            </w:pPr>
            <w:r>
              <w:rPr>
                <w:rFonts w:hint="eastAsia" w:ascii="仿宋_GB2312" w:hAnsi="仿宋_GB2312" w:eastAsia="仿宋_GB2312" w:cs="仿宋_GB2312"/>
                <w:color w:val="000000"/>
                <w:sz w:val="24"/>
                <w:szCs w:val="22"/>
                <w:lang w:val="en-US" w:eastAsia="zh-CN"/>
              </w:rPr>
              <w:t>发展绿洲一号芦竹是南疆，甚至是新疆经济发展新的经济增长点，充分利用南疆边际土地，不与粮食争地，发展新的产业。主要攻关内容为：芦竹高效繁育与栽培体系建立，主要包括温室条件下有效提高芦竹扦插、茎秆繁殖效率问题、当地栽培过程中缺乏高产配套的水肥管理技术问题、抗寒性不稳定等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gridAfter w:val="1"/>
          <w:wAfter w:w="9" w:type="dxa"/>
          <w:trHeight w:val="2578" w:hRule="atLeast"/>
          <w:jc w:val="center"/>
        </w:trPr>
        <w:tc>
          <w:tcPr>
            <w:tcW w:w="12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adjustRightInd w:val="0"/>
              <w:snapToGrid w:val="0"/>
              <w:spacing w:line="360" w:lineRule="auto"/>
              <w:jc w:val="center"/>
              <w:rPr>
                <w:rFonts w:eastAsia="仿宋_GB2312"/>
                <w:color w:val="000000"/>
                <w:sz w:val="24"/>
                <w:szCs w:val="22"/>
              </w:rPr>
            </w:pPr>
            <w:r>
              <w:rPr>
                <w:rFonts w:eastAsia="黑体"/>
                <w:color w:val="000000"/>
                <w:sz w:val="24"/>
                <w:szCs w:val="22"/>
              </w:rPr>
              <w:t>技术攻关后希望达到的预期技术目标（限500字以内</w:t>
            </w:r>
            <w:r>
              <w:rPr>
                <w:rFonts w:eastAsia="仿宋_GB2312"/>
                <w:color w:val="000000"/>
                <w:sz w:val="24"/>
                <w:szCs w:val="22"/>
              </w:rPr>
              <w:t>）</w:t>
            </w:r>
          </w:p>
        </w:tc>
        <w:tc>
          <w:tcPr>
            <w:tcW w:w="7720"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jc w:val="left"/>
              <w:textAlignment w:val="auto"/>
              <w:rPr>
                <w:rFonts w:eastAsia="仿宋_GB2312"/>
                <w:color w:val="000000"/>
                <w:sz w:val="24"/>
              </w:rPr>
            </w:pPr>
            <w:r>
              <w:rPr>
                <w:rFonts w:hint="eastAsia" w:ascii="仿宋_GB2312" w:hAnsi="仿宋_GB2312" w:eastAsia="仿宋_GB2312" w:cs="仿宋_GB2312"/>
                <w:color w:val="000000"/>
                <w:sz w:val="24"/>
                <w:szCs w:val="22"/>
                <w:lang w:val="en-US" w:eastAsia="zh-CN"/>
              </w:rPr>
              <w:t>在育苗端，通过试验芦竹不同繁殖方式扦插、茎埋等，结合先进的种苗生产技术提高繁殖效率，保持种苗质量稳定，育苗成活率控制在</w:t>
            </w:r>
            <w:r>
              <w:rPr>
                <w:rFonts w:hint="default" w:ascii="Times New Roman" w:hAnsi="Times New Roman" w:eastAsia="仿宋_GB2312" w:cs="Times New Roman"/>
                <w:color w:val="000000"/>
                <w:sz w:val="24"/>
                <w:szCs w:val="22"/>
                <w:lang w:val="en-US" w:eastAsia="zh-CN"/>
              </w:rPr>
              <w:t>80%</w:t>
            </w:r>
            <w:r>
              <w:rPr>
                <w:rFonts w:hint="eastAsia" w:ascii="仿宋_GB2312" w:hAnsi="仿宋_GB2312" w:eastAsia="仿宋_GB2312" w:cs="仿宋_GB2312"/>
                <w:color w:val="000000"/>
                <w:sz w:val="24"/>
                <w:szCs w:val="22"/>
                <w:lang w:val="en-US" w:eastAsia="zh-CN"/>
              </w:rPr>
              <w:t>以上，成本控制在每株</w:t>
            </w:r>
            <w:r>
              <w:rPr>
                <w:rFonts w:hint="default" w:ascii="Times New Roman" w:hAnsi="Times New Roman" w:eastAsia="仿宋_GB2312" w:cs="Times New Roman"/>
                <w:color w:val="000000"/>
                <w:sz w:val="24"/>
                <w:szCs w:val="22"/>
                <w:lang w:val="en-US" w:eastAsia="zh-CN"/>
              </w:rPr>
              <w:t>0.7</w:t>
            </w:r>
            <w:r>
              <w:rPr>
                <w:rFonts w:hint="eastAsia" w:ascii="仿宋_GB2312" w:hAnsi="仿宋_GB2312" w:eastAsia="仿宋_GB2312" w:cs="仿宋_GB2312"/>
                <w:color w:val="000000"/>
                <w:sz w:val="24"/>
                <w:szCs w:val="22"/>
                <w:lang w:val="en-US" w:eastAsia="zh-CN"/>
              </w:rPr>
              <w:t>元以下（外购</w:t>
            </w:r>
            <w:r>
              <w:rPr>
                <w:rFonts w:hint="default" w:ascii="Times New Roman" w:hAnsi="Times New Roman" w:eastAsia="仿宋_GB2312" w:cs="Times New Roman"/>
                <w:color w:val="000000"/>
                <w:sz w:val="24"/>
                <w:szCs w:val="22"/>
                <w:lang w:val="en-US" w:eastAsia="zh-CN"/>
              </w:rPr>
              <w:t>1.1</w:t>
            </w:r>
            <w:r>
              <w:rPr>
                <w:rFonts w:hint="eastAsia" w:ascii="仿宋_GB2312" w:hAnsi="仿宋_GB2312" w:eastAsia="仿宋_GB2312" w:cs="仿宋_GB2312"/>
                <w:color w:val="000000"/>
                <w:sz w:val="24"/>
                <w:szCs w:val="22"/>
                <w:lang w:val="en-US" w:eastAsia="zh-CN"/>
              </w:rPr>
              <w:t>元/株）。在种植端，制定芦竹高标准生产技术规范</w:t>
            </w:r>
            <w:r>
              <w:rPr>
                <w:rFonts w:hint="default" w:ascii="Times New Roman" w:hAnsi="Times New Roman" w:eastAsia="仿宋_GB2312" w:cs="Times New Roman"/>
                <w:color w:val="000000"/>
                <w:sz w:val="24"/>
                <w:szCs w:val="22"/>
                <w:lang w:val="en-US" w:eastAsia="zh-CN"/>
              </w:rPr>
              <w:t>2-3</w:t>
            </w:r>
            <w:r>
              <w:rPr>
                <w:rFonts w:hint="eastAsia" w:ascii="仿宋_GB2312" w:hAnsi="仿宋_GB2312" w:eastAsia="仿宋_GB2312" w:cs="仿宋_GB2312"/>
                <w:color w:val="000000"/>
                <w:sz w:val="24"/>
                <w:szCs w:val="22"/>
                <w:lang w:val="en-US" w:eastAsia="zh-CN"/>
              </w:rPr>
              <w:t>套，形成可转化的专利</w:t>
            </w:r>
            <w:r>
              <w:rPr>
                <w:rFonts w:hint="default" w:ascii="Times New Roman" w:hAnsi="Times New Roman" w:eastAsia="仿宋_GB2312" w:cs="Times New Roman"/>
                <w:color w:val="000000"/>
                <w:sz w:val="24"/>
                <w:szCs w:val="22"/>
                <w:lang w:val="en-US" w:eastAsia="zh-CN"/>
              </w:rPr>
              <w:t>1-2</w:t>
            </w:r>
            <w:r>
              <w:rPr>
                <w:rFonts w:hint="eastAsia" w:ascii="仿宋_GB2312" w:hAnsi="仿宋_GB2312" w:eastAsia="仿宋_GB2312" w:cs="仿宋_GB2312"/>
                <w:color w:val="000000"/>
                <w:sz w:val="24"/>
                <w:szCs w:val="22"/>
                <w:lang w:val="en-US" w:eastAsia="zh-CN"/>
              </w:rPr>
              <w:t>项。完成至少</w:t>
            </w:r>
            <w:r>
              <w:rPr>
                <w:rFonts w:hint="default" w:ascii="Times New Roman" w:hAnsi="Times New Roman" w:eastAsia="仿宋_GB2312" w:cs="Times New Roman"/>
                <w:color w:val="000000"/>
                <w:sz w:val="24"/>
                <w:szCs w:val="22"/>
                <w:lang w:val="en-US" w:eastAsia="zh-CN"/>
              </w:rPr>
              <w:t>300</w:t>
            </w:r>
            <w:r>
              <w:rPr>
                <w:rFonts w:hint="eastAsia" w:ascii="仿宋_GB2312" w:hAnsi="仿宋_GB2312" w:eastAsia="仿宋_GB2312" w:cs="仿宋_GB2312"/>
                <w:color w:val="000000"/>
                <w:sz w:val="24"/>
                <w:szCs w:val="22"/>
                <w:lang w:val="en-US" w:eastAsia="zh-CN"/>
              </w:rPr>
              <w:t>万株种苗的扩繁，有效推动芦竹产业在当地的发展。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gridAfter w:val="1"/>
          <w:wAfter w:w="9" w:type="dxa"/>
          <w:trHeight w:val="539" w:hRule="atLeast"/>
          <w:jc w:val="center"/>
        </w:trPr>
        <w:tc>
          <w:tcPr>
            <w:tcW w:w="12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adjustRightInd w:val="0"/>
              <w:snapToGrid w:val="0"/>
              <w:spacing w:line="360" w:lineRule="auto"/>
              <w:jc w:val="center"/>
              <w:rPr>
                <w:rFonts w:eastAsia="黑体"/>
                <w:color w:val="000000"/>
                <w:sz w:val="24"/>
                <w:szCs w:val="22"/>
              </w:rPr>
            </w:pPr>
            <w:r>
              <w:rPr>
                <w:rFonts w:eastAsia="黑体"/>
                <w:color w:val="000000"/>
                <w:sz w:val="24"/>
                <w:szCs w:val="22"/>
              </w:rPr>
              <w:t>时限要求</w:t>
            </w:r>
          </w:p>
        </w:tc>
        <w:tc>
          <w:tcPr>
            <w:tcW w:w="7720"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adjustRightInd w:val="0"/>
              <w:snapToGrid w:val="0"/>
              <w:spacing w:line="360" w:lineRule="auto"/>
              <w:jc w:val="left"/>
              <w:rPr>
                <w:rFonts w:eastAsia="仿宋_GB2312"/>
                <w:color w:val="000000"/>
                <w:sz w:val="24"/>
                <w:szCs w:val="22"/>
              </w:rPr>
            </w:pPr>
            <w:r>
              <w:rPr>
                <w:rFonts w:eastAsia="仿宋_GB2312"/>
                <w:color w:val="000000"/>
                <w:sz w:val="24"/>
                <w:szCs w:val="22"/>
              </w:rPr>
              <w:t>202</w:t>
            </w:r>
            <w:r>
              <w:rPr>
                <w:rFonts w:hint="eastAsia" w:eastAsia="仿宋_GB2312"/>
                <w:color w:val="000000"/>
                <w:sz w:val="24"/>
                <w:szCs w:val="22"/>
              </w:rPr>
              <w:t>5</w:t>
            </w:r>
            <w:r>
              <w:rPr>
                <w:rFonts w:eastAsia="仿宋_GB2312"/>
                <w:color w:val="000000"/>
                <w:sz w:val="24"/>
                <w:szCs w:val="22"/>
              </w:rPr>
              <w:t>年</w:t>
            </w:r>
            <w:r>
              <w:rPr>
                <w:rFonts w:eastAsia="仿宋_GB2312"/>
                <w:color w:val="000000"/>
                <w:sz w:val="24"/>
                <w:szCs w:val="22"/>
                <w:u w:val="single" w:color="000000"/>
              </w:rPr>
              <w:t xml:space="preserve"> </w:t>
            </w:r>
            <w:r>
              <w:rPr>
                <w:rFonts w:hint="eastAsia" w:eastAsia="仿宋_GB2312"/>
                <w:color w:val="000000"/>
                <w:sz w:val="24"/>
                <w:szCs w:val="22"/>
                <w:u w:val="single" w:color="000000"/>
              </w:rPr>
              <w:t>3</w:t>
            </w:r>
            <w:r>
              <w:rPr>
                <w:rFonts w:eastAsia="仿宋_GB2312"/>
                <w:color w:val="000000"/>
                <w:sz w:val="24"/>
                <w:szCs w:val="22"/>
                <w:u w:val="single" w:color="000000"/>
              </w:rPr>
              <w:t xml:space="preserve"> </w:t>
            </w:r>
            <w:r>
              <w:rPr>
                <w:rFonts w:eastAsia="仿宋_GB2312"/>
                <w:color w:val="000000"/>
                <w:sz w:val="24"/>
                <w:szCs w:val="22"/>
              </w:rPr>
              <w:t>月至</w:t>
            </w:r>
            <w:r>
              <w:rPr>
                <w:rFonts w:hint="eastAsia" w:eastAsia="仿宋_GB2312"/>
                <w:color w:val="000000"/>
                <w:sz w:val="24"/>
                <w:szCs w:val="22"/>
                <w:u w:val="single" w:color="000000"/>
              </w:rPr>
              <w:t xml:space="preserve"> 2027 </w:t>
            </w:r>
            <w:r>
              <w:rPr>
                <w:rFonts w:eastAsia="仿宋_GB2312"/>
                <w:color w:val="000000"/>
                <w:sz w:val="24"/>
                <w:szCs w:val="22"/>
              </w:rPr>
              <w:t>年</w:t>
            </w:r>
            <w:r>
              <w:rPr>
                <w:rFonts w:hint="eastAsia" w:eastAsia="仿宋_GB2312"/>
                <w:color w:val="000000"/>
                <w:sz w:val="24"/>
                <w:szCs w:val="22"/>
                <w:u w:val="single" w:color="000000"/>
              </w:rPr>
              <w:t xml:space="preserve">  </w:t>
            </w:r>
            <w:r>
              <w:rPr>
                <w:rFonts w:hint="eastAsia" w:eastAsia="仿宋_GB2312"/>
                <w:color w:val="000000"/>
                <w:sz w:val="24"/>
                <w:szCs w:val="22"/>
                <w:u w:val="single" w:color="000000"/>
                <w:lang w:val="en-US" w:eastAsia="zh-CN"/>
              </w:rPr>
              <w:t>3</w:t>
            </w:r>
            <w:r>
              <w:rPr>
                <w:rFonts w:eastAsia="仿宋_GB2312"/>
                <w:color w:val="000000"/>
                <w:sz w:val="24"/>
                <w:szCs w:val="22"/>
                <w:u w:val="single" w:color="000000"/>
              </w:rPr>
              <w:t xml:space="preserve"> </w:t>
            </w:r>
            <w:r>
              <w:rPr>
                <w:rFonts w:eastAsia="仿宋_GB2312"/>
                <w:color w:val="000000"/>
                <w:sz w:val="24"/>
                <w:szCs w:val="22"/>
              </w:rPr>
              <w:t>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jc w:val="center"/>
        </w:trPr>
        <w:tc>
          <w:tcPr>
            <w:tcW w:w="8949" w:type="dxa"/>
            <w:gridSpan w:val="7"/>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eastAsia="黑体"/>
                <w:color w:val="000000"/>
                <w:sz w:val="24"/>
              </w:rPr>
            </w:pPr>
            <w:r>
              <w:rPr>
                <w:rFonts w:eastAsia="黑体"/>
                <w:color w:val="000000"/>
                <w:sz w:val="24"/>
              </w:rPr>
              <w:t>以下信息供揭榜方参考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220"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eastAsia="黑体"/>
                <w:color w:val="000000"/>
                <w:sz w:val="24"/>
                <w:szCs w:val="22"/>
              </w:rPr>
            </w:pPr>
            <w:r>
              <w:rPr>
                <w:rFonts w:eastAsia="黑体"/>
                <w:color w:val="000000"/>
                <w:sz w:val="24"/>
                <w:szCs w:val="22"/>
              </w:rPr>
              <w:t>技术需求单位（非排他性）</w:t>
            </w:r>
          </w:p>
        </w:tc>
        <w:tc>
          <w:tcPr>
            <w:tcW w:w="736" w:type="dxa"/>
            <w:tcBorders>
              <w:top w:val="single" w:color="000000" w:sz="6" w:space="0"/>
              <w:left w:val="single" w:color="000000" w:sz="6" w:space="0"/>
              <w:bottom w:val="single" w:color="000000" w:sz="6" w:space="0"/>
              <w:right w:val="single" w:color="000000" w:sz="6" w:space="0"/>
            </w:tcBorders>
            <w:shd w:val="clear" w:color="auto" w:fill="FFFFFF"/>
            <w:vAlign w:val="center"/>
          </w:tcPr>
          <w:p>
            <w:pPr>
              <w:adjustRightInd w:val="0"/>
              <w:snapToGrid w:val="0"/>
              <w:spacing w:line="360" w:lineRule="auto"/>
              <w:jc w:val="center"/>
              <w:rPr>
                <w:rFonts w:eastAsia="仿宋_GB2312"/>
                <w:color w:val="000000"/>
                <w:sz w:val="24"/>
                <w:szCs w:val="22"/>
              </w:rPr>
            </w:pPr>
            <w:r>
              <w:rPr>
                <w:rFonts w:eastAsia="仿宋_GB2312"/>
                <w:color w:val="000000"/>
                <w:sz w:val="24"/>
                <w:szCs w:val="22"/>
              </w:rPr>
              <w:t>序号</w:t>
            </w:r>
          </w:p>
        </w:tc>
        <w:tc>
          <w:tcPr>
            <w:tcW w:w="1461" w:type="dxa"/>
            <w:tcBorders>
              <w:top w:val="single" w:color="000000" w:sz="6" w:space="0"/>
              <w:left w:val="single" w:color="000000" w:sz="6" w:space="0"/>
              <w:bottom w:val="single" w:color="000000" w:sz="6" w:space="0"/>
              <w:right w:val="single" w:color="000000" w:sz="6" w:space="0"/>
            </w:tcBorders>
            <w:shd w:val="clear" w:color="auto" w:fill="FFFFFF"/>
            <w:vAlign w:val="center"/>
          </w:tcPr>
          <w:p>
            <w:pPr>
              <w:adjustRightInd w:val="0"/>
              <w:snapToGrid w:val="0"/>
              <w:spacing w:line="360" w:lineRule="auto"/>
              <w:jc w:val="center"/>
              <w:rPr>
                <w:rFonts w:eastAsia="仿宋_GB2312"/>
                <w:color w:val="000000"/>
                <w:sz w:val="24"/>
                <w:szCs w:val="22"/>
              </w:rPr>
            </w:pPr>
            <w:r>
              <w:rPr>
                <w:rFonts w:eastAsia="仿宋_GB2312"/>
                <w:color w:val="000000"/>
                <w:sz w:val="24"/>
                <w:szCs w:val="22"/>
              </w:rPr>
              <w:t>单位名称</w:t>
            </w:r>
          </w:p>
        </w:tc>
        <w:tc>
          <w:tcPr>
            <w:tcW w:w="2488" w:type="dxa"/>
            <w:tcBorders>
              <w:top w:val="single" w:color="000000" w:sz="6" w:space="0"/>
              <w:left w:val="single" w:color="000000" w:sz="6" w:space="0"/>
              <w:bottom w:val="single" w:color="000000" w:sz="6" w:space="0"/>
              <w:right w:val="single" w:color="000000" w:sz="6" w:space="0"/>
            </w:tcBorders>
            <w:shd w:val="clear" w:color="auto" w:fill="FFFFFF"/>
            <w:vAlign w:val="center"/>
          </w:tcPr>
          <w:p>
            <w:pPr>
              <w:adjustRightInd w:val="0"/>
              <w:snapToGrid w:val="0"/>
              <w:spacing w:line="360" w:lineRule="auto"/>
              <w:jc w:val="center"/>
              <w:rPr>
                <w:rFonts w:eastAsia="仿宋_GB2312"/>
                <w:color w:val="000000"/>
                <w:sz w:val="24"/>
                <w:szCs w:val="22"/>
              </w:rPr>
            </w:pPr>
            <w:r>
              <w:rPr>
                <w:rFonts w:eastAsia="仿宋_GB2312"/>
                <w:color w:val="000000"/>
                <w:sz w:val="24"/>
                <w:szCs w:val="22"/>
              </w:rPr>
              <w:t>单位性质</w:t>
            </w:r>
          </w:p>
        </w:tc>
        <w:tc>
          <w:tcPr>
            <w:tcW w:w="11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adjustRightInd w:val="0"/>
              <w:snapToGrid w:val="0"/>
              <w:spacing w:line="360" w:lineRule="auto"/>
              <w:jc w:val="center"/>
              <w:rPr>
                <w:rFonts w:eastAsia="仿宋_GB2312"/>
                <w:color w:val="000000"/>
                <w:sz w:val="24"/>
                <w:szCs w:val="22"/>
              </w:rPr>
            </w:pPr>
            <w:r>
              <w:rPr>
                <w:rFonts w:eastAsia="仿宋_GB2312"/>
                <w:color w:val="000000"/>
                <w:sz w:val="24"/>
                <w:szCs w:val="22"/>
              </w:rPr>
              <w:t>联系人</w:t>
            </w:r>
          </w:p>
        </w:tc>
        <w:tc>
          <w:tcPr>
            <w:tcW w:w="1919"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adjustRightInd w:val="0"/>
              <w:snapToGrid w:val="0"/>
              <w:spacing w:line="360" w:lineRule="auto"/>
              <w:jc w:val="center"/>
              <w:rPr>
                <w:rFonts w:eastAsia="仿宋_GB2312"/>
                <w:color w:val="000000"/>
                <w:sz w:val="24"/>
                <w:szCs w:val="22"/>
              </w:rPr>
            </w:pPr>
            <w:r>
              <w:rPr>
                <w:rFonts w:eastAsia="仿宋_GB2312"/>
                <w:color w:val="000000"/>
                <w:sz w:val="24"/>
                <w:szCs w:val="22"/>
              </w:rPr>
              <w:t>联系方式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1633" w:hRule="atLeast"/>
          <w:jc w:val="center"/>
        </w:trPr>
        <w:tc>
          <w:tcPr>
            <w:tcW w:w="122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adjustRightInd w:val="0"/>
              <w:snapToGrid w:val="0"/>
              <w:spacing w:line="360" w:lineRule="auto"/>
              <w:jc w:val="center"/>
              <w:rPr>
                <w:rFonts w:eastAsia="仿宋_GB2312"/>
                <w:color w:val="000000"/>
                <w:sz w:val="24"/>
                <w:szCs w:val="22"/>
              </w:rPr>
            </w:pPr>
          </w:p>
        </w:tc>
        <w:tc>
          <w:tcPr>
            <w:tcW w:w="736" w:type="dxa"/>
            <w:tcBorders>
              <w:top w:val="single" w:color="000000" w:sz="6" w:space="0"/>
              <w:left w:val="single" w:color="000000" w:sz="6" w:space="0"/>
              <w:bottom w:val="single" w:color="000000" w:sz="6" w:space="0"/>
              <w:right w:val="single" w:color="000000" w:sz="6" w:space="0"/>
            </w:tcBorders>
            <w:shd w:val="clear" w:color="auto" w:fill="FFFFFF"/>
            <w:vAlign w:val="center"/>
          </w:tcPr>
          <w:p>
            <w:pPr>
              <w:adjustRightInd w:val="0"/>
              <w:snapToGrid w:val="0"/>
              <w:spacing w:line="360" w:lineRule="auto"/>
              <w:jc w:val="center"/>
              <w:rPr>
                <w:rFonts w:eastAsia="仿宋_GB2312"/>
                <w:color w:val="000000"/>
                <w:sz w:val="24"/>
                <w:szCs w:val="22"/>
              </w:rPr>
            </w:pPr>
            <w:r>
              <w:rPr>
                <w:rFonts w:hint="eastAsia" w:eastAsia="仿宋_GB2312"/>
                <w:color w:val="000000"/>
                <w:sz w:val="24"/>
                <w:szCs w:val="22"/>
              </w:rPr>
              <w:t>1</w:t>
            </w:r>
          </w:p>
        </w:tc>
        <w:tc>
          <w:tcPr>
            <w:tcW w:w="146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eastAsia="仿宋_GB2312"/>
                <w:color w:val="000000"/>
                <w:sz w:val="24"/>
                <w:szCs w:val="22"/>
              </w:rPr>
            </w:pPr>
            <w:r>
              <w:rPr>
                <w:rFonts w:hint="eastAsia" w:eastAsia="仿宋_GB2312"/>
                <w:color w:val="000000"/>
                <w:sz w:val="24"/>
                <w:szCs w:val="22"/>
              </w:rPr>
              <w:t>新疆</w:t>
            </w:r>
            <w:r>
              <w:rPr>
                <w:rFonts w:hint="eastAsia" w:eastAsia="仿宋_GB2312"/>
                <w:color w:val="000000"/>
                <w:sz w:val="24"/>
                <w:szCs w:val="22"/>
                <w:lang w:val="en-US" w:eastAsia="zh-CN"/>
              </w:rPr>
              <w:t>腾源水务集团</w:t>
            </w:r>
            <w:r>
              <w:rPr>
                <w:rFonts w:hint="eastAsia" w:eastAsia="仿宋_GB2312"/>
                <w:color w:val="000000"/>
                <w:sz w:val="24"/>
                <w:szCs w:val="22"/>
              </w:rPr>
              <w:t>有限公司</w:t>
            </w:r>
          </w:p>
        </w:tc>
        <w:tc>
          <w:tcPr>
            <w:tcW w:w="248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left"/>
              <w:textAlignment w:val="auto"/>
              <w:rPr>
                <w:rFonts w:eastAsia="仿宋_GB2312"/>
                <w:color w:val="000000"/>
                <w:sz w:val="24"/>
                <w:szCs w:val="22"/>
              </w:rPr>
            </w:pPr>
            <w:r>
              <w:rPr>
                <w:rFonts w:hint="eastAsia" w:eastAsia="仿宋_GB2312"/>
                <w:color w:val="000000"/>
                <w:sz w:val="24"/>
                <w:szCs w:val="22"/>
              </w:rPr>
              <w:t>□</w:t>
            </w:r>
            <w:r>
              <w:rPr>
                <w:rFonts w:eastAsia="仿宋_GB2312"/>
                <w:color w:val="000000"/>
                <w:sz w:val="24"/>
                <w:szCs w:val="22"/>
              </w:rPr>
              <w:t xml:space="preserve">高校 </w:t>
            </w:r>
            <w:r>
              <w:rPr>
                <w:rFonts w:hint="eastAsia" w:eastAsia="仿宋_GB2312"/>
                <w:color w:val="000000"/>
                <w:sz w:val="24"/>
                <w:szCs w:val="22"/>
              </w:rPr>
              <w:t>□</w:t>
            </w:r>
            <w:r>
              <w:rPr>
                <w:rFonts w:eastAsia="仿宋_GB2312"/>
                <w:color w:val="000000"/>
                <w:sz w:val="24"/>
                <w:szCs w:val="22"/>
              </w:rPr>
              <w:t>科研院所</w:t>
            </w:r>
          </w:p>
          <w:p>
            <w:pPr>
              <w:keepNext w:val="0"/>
              <w:keepLines w:val="0"/>
              <w:pageBreakBefore w:val="0"/>
              <w:widowControl w:val="0"/>
              <w:kinsoku/>
              <w:wordWrap/>
              <w:overflowPunct/>
              <w:topLinePunct w:val="0"/>
              <w:autoSpaceDE/>
              <w:autoSpaceDN/>
              <w:bidi w:val="0"/>
              <w:adjustRightInd w:val="0"/>
              <w:snapToGrid w:val="0"/>
              <w:spacing w:line="460" w:lineRule="exact"/>
              <w:jc w:val="left"/>
              <w:textAlignment w:val="auto"/>
              <w:rPr>
                <w:rFonts w:eastAsia="仿宋_GB2312"/>
                <w:color w:val="000000"/>
                <w:sz w:val="24"/>
                <w:szCs w:val="22"/>
              </w:rPr>
            </w:pPr>
            <w:r>
              <w:rPr>
                <w:rFonts w:hint="eastAsia" w:eastAsia="仿宋_GB2312"/>
                <w:color w:val="000000"/>
                <w:sz w:val="24"/>
                <w:szCs w:val="22"/>
                <w:lang w:eastAsia="zh-CN"/>
              </w:rPr>
              <w:t>☑</w:t>
            </w:r>
            <w:r>
              <w:rPr>
                <w:rFonts w:eastAsia="仿宋_GB2312"/>
                <w:color w:val="000000"/>
                <w:sz w:val="24"/>
                <w:szCs w:val="22"/>
              </w:rPr>
              <w:t>企业（</w:t>
            </w:r>
            <w:r>
              <w:rPr>
                <w:rFonts w:hint="eastAsia" w:eastAsia="仿宋_GB2312"/>
                <w:color w:val="000000"/>
                <w:sz w:val="24"/>
                <w:szCs w:val="22"/>
              </w:rPr>
              <w:t>□</w:t>
            </w:r>
            <w:r>
              <w:rPr>
                <w:rFonts w:eastAsia="仿宋_GB2312"/>
                <w:color w:val="000000"/>
                <w:sz w:val="24"/>
                <w:szCs w:val="22"/>
              </w:rPr>
              <w:t>高新技术企业、</w:t>
            </w:r>
            <w:r>
              <w:rPr>
                <w:rFonts w:hint="eastAsia" w:eastAsia="仿宋_GB2312"/>
                <w:color w:val="000000"/>
                <w:sz w:val="24"/>
                <w:szCs w:val="22"/>
                <w:lang w:eastAsia="zh-CN"/>
              </w:rPr>
              <w:t>□</w:t>
            </w:r>
            <w:r>
              <w:rPr>
                <w:rFonts w:eastAsia="仿宋_GB2312"/>
                <w:color w:val="000000"/>
                <w:sz w:val="24"/>
                <w:szCs w:val="22"/>
              </w:rPr>
              <w:t>科技型企业）</w:t>
            </w:r>
            <w:r>
              <w:rPr>
                <w:rFonts w:hint="eastAsia" w:eastAsia="仿宋_GB2312"/>
                <w:color w:val="000000"/>
                <w:sz w:val="24"/>
                <w:szCs w:val="22"/>
              </w:rPr>
              <w:t>□</w:t>
            </w:r>
            <w:r>
              <w:rPr>
                <w:rFonts w:eastAsia="仿宋_GB2312"/>
                <w:color w:val="000000"/>
                <w:sz w:val="24"/>
                <w:szCs w:val="22"/>
              </w:rPr>
              <w:t xml:space="preserve">行业部门 </w:t>
            </w:r>
            <w:r>
              <w:rPr>
                <w:rFonts w:hint="eastAsia" w:eastAsia="仿宋_GB2312"/>
                <w:color w:val="000000"/>
                <w:sz w:val="24"/>
                <w:szCs w:val="22"/>
              </w:rPr>
              <w:t>□</w:t>
            </w:r>
            <w:r>
              <w:rPr>
                <w:rFonts w:eastAsia="仿宋_GB2312"/>
                <w:color w:val="000000"/>
                <w:sz w:val="24"/>
                <w:szCs w:val="22"/>
              </w:rPr>
              <w:t>其他</w:t>
            </w:r>
          </w:p>
        </w:tc>
        <w:tc>
          <w:tcPr>
            <w:tcW w:w="11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adjustRightInd w:val="0"/>
              <w:snapToGrid w:val="0"/>
              <w:spacing w:line="360" w:lineRule="auto"/>
              <w:jc w:val="center"/>
              <w:rPr>
                <w:rFonts w:hint="default" w:eastAsia="仿宋_GB2312"/>
                <w:color w:val="000000"/>
                <w:sz w:val="24"/>
                <w:szCs w:val="22"/>
                <w:lang w:val="en-US" w:eastAsia="zh-CN"/>
              </w:rPr>
            </w:pPr>
            <w:r>
              <w:rPr>
                <w:rFonts w:hint="eastAsia" w:eastAsia="仿宋_GB2312"/>
                <w:color w:val="000000"/>
                <w:sz w:val="24"/>
                <w:szCs w:val="22"/>
              </w:rPr>
              <w:t xml:space="preserve"> </w:t>
            </w:r>
            <w:r>
              <w:rPr>
                <w:rFonts w:hint="eastAsia" w:ascii="仿宋_GB2312" w:hAnsi="仿宋_GB2312" w:eastAsia="仿宋_GB2312" w:cs="仿宋_GB2312"/>
                <w:color w:val="000000"/>
                <w:sz w:val="24"/>
                <w:szCs w:val="22"/>
                <w:lang w:val="en-US" w:eastAsia="zh-CN"/>
              </w:rPr>
              <w:t>宋海波</w:t>
            </w:r>
          </w:p>
        </w:tc>
        <w:tc>
          <w:tcPr>
            <w:tcW w:w="1919"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adjustRightInd w:val="0"/>
              <w:snapToGrid w:val="0"/>
              <w:spacing w:line="360" w:lineRule="auto"/>
              <w:jc w:val="center"/>
              <w:rPr>
                <w:rFonts w:hint="default" w:eastAsia="仿宋_GB2312"/>
                <w:color w:val="000000"/>
                <w:sz w:val="24"/>
                <w:szCs w:val="22"/>
                <w:lang w:val="en-US" w:eastAsia="zh-CN"/>
              </w:rPr>
            </w:pPr>
            <w:r>
              <w:rPr>
                <w:rFonts w:hint="eastAsia" w:eastAsia="仿宋_GB2312"/>
                <w:color w:val="000000"/>
                <w:sz w:val="24"/>
                <w:szCs w:val="22"/>
                <w:lang w:val="en-US" w:eastAsia="zh-CN"/>
              </w:rPr>
              <w:t>13579850627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jc w:val="center"/>
        </w:trPr>
        <w:tc>
          <w:tcPr>
            <w:tcW w:w="12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eastAsia="黑体"/>
                <w:color w:val="000000"/>
                <w:sz w:val="24"/>
                <w:szCs w:val="22"/>
              </w:rPr>
            </w:pPr>
            <w:r>
              <w:rPr>
                <w:rFonts w:eastAsia="黑体"/>
                <w:color w:val="000000"/>
                <w:sz w:val="24"/>
                <w:szCs w:val="22"/>
              </w:rPr>
              <w:t>研发资金投入预测</w:t>
            </w:r>
          </w:p>
        </w:tc>
        <w:tc>
          <w:tcPr>
            <w:tcW w:w="7729"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pPr>
              <w:adjustRightInd w:val="0"/>
              <w:snapToGrid w:val="0"/>
              <w:spacing w:line="360" w:lineRule="auto"/>
              <w:jc w:val="left"/>
              <w:rPr>
                <w:rFonts w:eastAsia="仿宋_GB2312"/>
                <w:color w:val="000000"/>
                <w:sz w:val="24"/>
                <w:szCs w:val="22"/>
              </w:rPr>
            </w:pPr>
            <w:r>
              <w:rPr>
                <w:rFonts w:eastAsia="仿宋_GB2312"/>
                <w:color w:val="000000"/>
                <w:sz w:val="24"/>
                <w:szCs w:val="22"/>
              </w:rPr>
              <w:t>研发总预算初步预测：</w:t>
            </w:r>
            <w:r>
              <w:rPr>
                <w:rFonts w:hint="eastAsia" w:eastAsia="仿宋_GB2312"/>
                <w:color w:val="000000"/>
                <w:sz w:val="24"/>
                <w:szCs w:val="22"/>
                <w:u w:val="single" w:color="000000"/>
              </w:rPr>
              <w:t xml:space="preserve"> </w:t>
            </w:r>
            <w:r>
              <w:rPr>
                <w:rFonts w:hint="eastAsia" w:eastAsia="仿宋_GB2312"/>
                <w:color w:val="000000"/>
                <w:sz w:val="24"/>
                <w:szCs w:val="22"/>
                <w:u w:val="single" w:color="000000"/>
                <w:lang w:val="en-US" w:eastAsia="zh-CN"/>
              </w:rPr>
              <w:t>270</w:t>
            </w:r>
            <w:r>
              <w:rPr>
                <w:rFonts w:hint="eastAsia" w:eastAsia="仿宋_GB2312"/>
                <w:color w:val="000000"/>
                <w:sz w:val="24"/>
                <w:szCs w:val="22"/>
                <w:u w:val="single" w:color="000000"/>
              </w:rPr>
              <w:t xml:space="preserve"> </w:t>
            </w:r>
            <w:r>
              <w:rPr>
                <w:rFonts w:eastAsia="仿宋_GB2312"/>
                <w:color w:val="000000"/>
                <w:sz w:val="24"/>
                <w:szCs w:val="22"/>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2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eastAsia="黑体"/>
                <w:color w:val="000000"/>
                <w:sz w:val="24"/>
                <w:szCs w:val="22"/>
              </w:rPr>
            </w:pPr>
            <w:r>
              <w:rPr>
                <w:rFonts w:eastAsia="黑体"/>
                <w:color w:val="000000"/>
                <w:sz w:val="24"/>
                <w:szCs w:val="22"/>
              </w:rPr>
              <w:t>申请财政资金</w:t>
            </w:r>
          </w:p>
        </w:tc>
        <w:tc>
          <w:tcPr>
            <w:tcW w:w="7729"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pPr>
              <w:adjustRightInd w:val="0"/>
              <w:snapToGrid w:val="0"/>
              <w:spacing w:line="360" w:lineRule="auto"/>
              <w:jc w:val="left"/>
              <w:rPr>
                <w:rFonts w:eastAsia="仿宋_GB2312"/>
                <w:color w:val="000000"/>
                <w:sz w:val="24"/>
                <w:szCs w:val="22"/>
              </w:rPr>
            </w:pPr>
            <w:r>
              <w:rPr>
                <w:rFonts w:eastAsia="仿宋_GB2312"/>
                <w:color w:val="000000"/>
                <w:sz w:val="24"/>
                <w:szCs w:val="22"/>
              </w:rPr>
              <w:t>申请</w:t>
            </w:r>
            <w:r>
              <w:rPr>
                <w:rFonts w:hint="eastAsia" w:eastAsia="仿宋_GB2312"/>
                <w:color w:val="000000"/>
                <w:sz w:val="24"/>
                <w:szCs w:val="22"/>
              </w:rPr>
              <w:t>师市</w:t>
            </w:r>
            <w:r>
              <w:rPr>
                <w:rFonts w:eastAsia="仿宋_GB2312"/>
                <w:color w:val="000000"/>
                <w:sz w:val="24"/>
                <w:szCs w:val="22"/>
              </w:rPr>
              <w:t>财政资金不超过：</w:t>
            </w:r>
            <w:r>
              <w:rPr>
                <w:rFonts w:hint="eastAsia" w:eastAsia="仿宋_GB2312"/>
                <w:color w:val="000000"/>
                <w:sz w:val="24"/>
                <w:szCs w:val="22"/>
                <w:u w:val="single" w:color="000000"/>
              </w:rPr>
              <w:t xml:space="preserve"> </w:t>
            </w:r>
            <w:r>
              <w:rPr>
                <w:rFonts w:hint="eastAsia" w:eastAsia="仿宋_GB2312"/>
                <w:color w:val="000000"/>
                <w:sz w:val="24"/>
                <w:szCs w:val="22"/>
                <w:u w:val="single" w:color="000000"/>
                <w:lang w:eastAsia="zh-CN"/>
              </w:rPr>
              <w:t>9</w:t>
            </w:r>
            <w:r>
              <w:rPr>
                <w:rFonts w:hint="eastAsia" w:eastAsia="仿宋_GB2312"/>
                <w:color w:val="000000"/>
                <w:sz w:val="24"/>
                <w:szCs w:val="22"/>
                <w:u w:val="single" w:color="000000"/>
              </w:rPr>
              <w:t xml:space="preserve">0 </w:t>
            </w:r>
            <w:r>
              <w:rPr>
                <w:rFonts w:eastAsia="仿宋_GB2312"/>
                <w:color w:val="000000"/>
                <w:sz w:val="24"/>
                <w:szCs w:val="22"/>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745" w:hRule="atLeast"/>
          <w:jc w:val="center"/>
        </w:trPr>
        <w:tc>
          <w:tcPr>
            <w:tcW w:w="12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eastAsia="黑体"/>
                <w:color w:val="000000"/>
                <w:sz w:val="24"/>
                <w:szCs w:val="22"/>
              </w:rPr>
            </w:pPr>
            <w:r>
              <w:rPr>
                <w:rFonts w:eastAsia="黑体"/>
                <w:color w:val="000000"/>
                <w:sz w:val="24"/>
                <w:szCs w:val="22"/>
              </w:rPr>
              <w:t>需求方出资承诺</w:t>
            </w:r>
          </w:p>
        </w:tc>
        <w:tc>
          <w:tcPr>
            <w:tcW w:w="7729"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eastAsia="仿宋_GB2312"/>
                <w:color w:val="000000"/>
                <w:sz w:val="24"/>
                <w:szCs w:val="22"/>
              </w:rPr>
            </w:pPr>
            <w:r>
              <w:rPr>
                <w:rFonts w:hint="eastAsia" w:ascii="仿宋_GB2312" w:hAnsi="仿宋_GB2312" w:eastAsia="仿宋_GB2312" w:cs="仿宋_GB2312"/>
                <w:sz w:val="24"/>
              </w:rPr>
              <w:t>需求方可保证配套研发资金按时按需到位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2094" w:hRule="atLeast"/>
          <w:jc w:val="center"/>
        </w:trPr>
        <w:tc>
          <w:tcPr>
            <w:tcW w:w="12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eastAsia="黑体"/>
                <w:color w:val="000000"/>
                <w:sz w:val="24"/>
                <w:szCs w:val="22"/>
              </w:rPr>
            </w:pPr>
            <w:r>
              <w:rPr>
                <w:rFonts w:eastAsia="黑体"/>
                <w:color w:val="000000"/>
                <w:sz w:val="24"/>
                <w:szCs w:val="22"/>
              </w:rPr>
              <w:t>需求方期望产权归属（以双方实际签署合作协议为准）</w:t>
            </w:r>
          </w:p>
        </w:tc>
        <w:tc>
          <w:tcPr>
            <w:tcW w:w="7729"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hint="default" w:ascii="仿宋_GB2312" w:hAnsi="仿宋_GB2312" w:eastAsia="仿宋_GB2312" w:cs="仿宋_GB2312"/>
                <w:color w:val="000000"/>
                <w:sz w:val="24"/>
                <w:szCs w:val="22"/>
                <w:lang w:val="en-US" w:eastAsia="zh-CN"/>
              </w:rPr>
            </w:pPr>
            <w:r>
              <w:rPr>
                <w:rFonts w:hint="default" w:ascii="仿宋_GB2312" w:hAnsi="仿宋_GB2312" w:eastAsia="仿宋_GB2312" w:cs="仿宋_GB2312"/>
                <w:color w:val="000000"/>
                <w:sz w:val="24"/>
                <w:szCs w:val="22"/>
                <w:lang w:val="en-US" w:eastAsia="zh-CN"/>
              </w:rPr>
              <w:t>（1）依托本项目发表的相关论文可由双方联合发表</w:t>
            </w:r>
          </w:p>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hint="eastAsia" w:ascii="仿宋_GB2312" w:hAnsi="仿宋_GB2312" w:eastAsia="仿宋_GB2312" w:cs="仿宋_GB2312"/>
                <w:sz w:val="24"/>
              </w:rPr>
            </w:pPr>
            <w:r>
              <w:rPr>
                <w:rFonts w:hint="default" w:ascii="仿宋_GB2312" w:hAnsi="仿宋_GB2312" w:eastAsia="仿宋_GB2312" w:cs="仿宋_GB2312"/>
                <w:color w:val="000000"/>
                <w:sz w:val="24"/>
                <w:szCs w:val="22"/>
                <w:lang w:val="en-US" w:eastAsia="zh-CN"/>
              </w:rPr>
              <w:t>（2）依托本项目建立的各类技术规程和专利，其中技术规程产权归属为本企业，专利产权归属为双方所有；此外，本单位根据成果的</w:t>
            </w:r>
            <w:r>
              <w:rPr>
                <w:rFonts w:hint="eastAsia" w:ascii="仿宋_GB2312" w:hAnsi="仿宋_GB2312" w:eastAsia="仿宋_GB2312" w:cs="仿宋_GB2312"/>
                <w:color w:val="000000"/>
                <w:sz w:val="24"/>
                <w:szCs w:val="22"/>
                <w:lang w:val="en-US" w:eastAsia="zh-CN"/>
              </w:rPr>
              <w:t>适用范围</w:t>
            </w:r>
            <w:r>
              <w:rPr>
                <w:rFonts w:hint="default" w:ascii="仿宋_GB2312" w:hAnsi="仿宋_GB2312" w:eastAsia="仿宋_GB2312" w:cs="仿宋_GB2312"/>
                <w:color w:val="000000"/>
                <w:sz w:val="24"/>
                <w:szCs w:val="22"/>
                <w:lang w:val="en-US" w:eastAsia="zh-CN"/>
              </w:rPr>
              <w:t>进行转化，转化所得效益由本单位和揭榜方分配，分配比例双方另行商定。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2418" w:hRule="atLeast"/>
          <w:jc w:val="center"/>
        </w:trPr>
        <w:tc>
          <w:tcPr>
            <w:tcW w:w="12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eastAsia="黑体"/>
                <w:color w:val="000000"/>
                <w:sz w:val="24"/>
                <w:szCs w:val="22"/>
              </w:rPr>
            </w:pPr>
            <w:r>
              <w:rPr>
                <w:rFonts w:eastAsia="黑体"/>
                <w:color w:val="000000"/>
                <w:sz w:val="24"/>
                <w:szCs w:val="22"/>
              </w:rPr>
              <w:t>需求方承接转化后预期的经济、社会效益（限300字以内）</w:t>
            </w:r>
          </w:p>
        </w:tc>
        <w:tc>
          <w:tcPr>
            <w:tcW w:w="7729"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80" w:lineRule="exact"/>
              <w:ind w:firstLine="482" w:firstLineChars="200"/>
              <w:jc w:val="left"/>
              <w:textAlignment w:val="auto"/>
              <w:rPr>
                <w:rFonts w:hint="default" w:ascii="仿宋_GB2312" w:hAnsi="仿宋_GB2312" w:eastAsia="仿宋_GB2312" w:cs="仿宋_GB2312"/>
                <w:color w:val="000000"/>
                <w:sz w:val="24"/>
                <w:szCs w:val="22"/>
                <w:lang w:val="en-US" w:eastAsia="zh-CN"/>
              </w:rPr>
            </w:pPr>
            <w:r>
              <w:rPr>
                <w:rFonts w:hint="eastAsia" w:ascii="仿宋_GB2312" w:hAnsi="仿宋_GB2312" w:eastAsia="仿宋_GB2312" w:cs="仿宋_GB2312"/>
                <w:b/>
                <w:bCs/>
                <w:color w:val="000000"/>
                <w:sz w:val="24"/>
                <w:szCs w:val="22"/>
                <w:lang w:val="en-US" w:eastAsia="zh-CN"/>
              </w:rPr>
              <w:t>经济效益：</w:t>
            </w:r>
            <w:r>
              <w:rPr>
                <w:rFonts w:hint="eastAsia" w:ascii="仿宋_GB2312" w:hAnsi="仿宋_GB2312" w:eastAsia="仿宋_GB2312" w:cs="仿宋_GB2312"/>
                <w:color w:val="000000"/>
                <w:sz w:val="24"/>
                <w:szCs w:val="22"/>
                <w:lang w:val="en-US" w:eastAsia="zh-CN"/>
              </w:rPr>
              <w:t>通过对芦竹的育苗与种植关键技术研发，在育苗端，优选产量</w:t>
            </w:r>
            <w:r>
              <w:rPr>
                <w:rFonts w:hint="default" w:ascii="Times New Roman" w:hAnsi="Times New Roman" w:eastAsia="仿宋_GB2312" w:cs="Times New Roman"/>
                <w:color w:val="000000"/>
                <w:sz w:val="24"/>
                <w:szCs w:val="22"/>
                <w:lang w:val="en-US" w:eastAsia="zh-CN"/>
              </w:rPr>
              <w:t>5</w:t>
            </w:r>
            <w:r>
              <w:rPr>
                <w:rFonts w:hint="eastAsia" w:ascii="仿宋_GB2312" w:hAnsi="仿宋_GB2312" w:eastAsia="仿宋_GB2312" w:cs="仿宋_GB2312"/>
                <w:color w:val="000000"/>
                <w:sz w:val="24"/>
                <w:szCs w:val="22"/>
                <w:lang w:val="en-US" w:eastAsia="zh-CN"/>
              </w:rPr>
              <w:t>吨以上、</w:t>
            </w:r>
            <w:r>
              <w:rPr>
                <w:rFonts w:hint="default" w:ascii="Times New Roman" w:hAnsi="Times New Roman" w:eastAsia="仿宋_GB2312" w:cs="Times New Roman"/>
                <w:color w:val="000000"/>
                <w:sz w:val="24"/>
                <w:szCs w:val="22"/>
                <w:lang w:val="en-US" w:eastAsia="zh-CN"/>
              </w:rPr>
              <w:t>75</w:t>
            </w:r>
            <w:r>
              <w:rPr>
                <w:rFonts w:hint="eastAsia" w:ascii="仿宋_GB2312" w:hAnsi="仿宋_GB2312" w:eastAsia="仿宋_GB2312" w:cs="仿宋_GB2312"/>
                <w:color w:val="000000"/>
                <w:sz w:val="24"/>
                <w:szCs w:val="22"/>
                <w:lang w:val="en-US" w:eastAsia="zh-CN"/>
              </w:rPr>
              <w:t>%以上越冬率的芦竹种苗，解决芦竹种苗高价外购问题，实现本地化育苗，降低种苗成本20%以上。</w:t>
            </w:r>
          </w:p>
          <w:p>
            <w:pPr>
              <w:keepNext w:val="0"/>
              <w:keepLines w:val="0"/>
              <w:pageBreakBefore w:val="0"/>
              <w:widowControl w:val="0"/>
              <w:kinsoku/>
              <w:wordWrap/>
              <w:overflowPunct/>
              <w:topLinePunct w:val="0"/>
              <w:autoSpaceDE/>
              <w:autoSpaceDN/>
              <w:bidi w:val="0"/>
              <w:adjustRightInd w:val="0"/>
              <w:snapToGrid w:val="0"/>
              <w:spacing w:line="380" w:lineRule="exact"/>
              <w:ind w:firstLine="482" w:firstLineChars="200"/>
              <w:jc w:val="left"/>
              <w:textAlignment w:val="auto"/>
              <w:rPr>
                <w:rFonts w:hint="default" w:ascii="宋体" w:hAnsi="宋体" w:eastAsia="宋体" w:cs="宋体"/>
                <w:kern w:val="2"/>
                <w:sz w:val="24"/>
                <w:szCs w:val="24"/>
                <w:lang w:val="en-US" w:eastAsia="zh-CN" w:bidi="ar-SA"/>
              </w:rPr>
            </w:pPr>
            <w:r>
              <w:rPr>
                <w:rFonts w:hint="eastAsia" w:ascii="仿宋_GB2312" w:hAnsi="仿宋_GB2312" w:eastAsia="仿宋_GB2312" w:cs="仿宋_GB2312"/>
                <w:b/>
                <w:bCs/>
                <w:color w:val="000000"/>
                <w:sz w:val="24"/>
                <w:szCs w:val="22"/>
                <w:lang w:val="en-US" w:eastAsia="zh-CN"/>
              </w:rPr>
              <w:t>社会效益：</w:t>
            </w:r>
            <w:r>
              <w:rPr>
                <w:rFonts w:hint="eastAsia" w:ascii="仿宋_GB2312" w:hAnsi="仿宋_GB2312" w:eastAsia="仿宋_GB2312" w:cs="仿宋_GB2312"/>
                <w:color w:val="000000"/>
                <w:sz w:val="24"/>
                <w:szCs w:val="22"/>
                <w:lang w:val="en-US" w:eastAsia="zh-CN"/>
              </w:rPr>
              <w:t>利用芦竹根系庞大、耐瘠薄等特点，有效利用边际土地、适度改良中低产田，提高农业生产力水平，促进地方产业结构调整，增加就业岗位，提高农民收入。</w:t>
            </w:r>
          </w:p>
        </w:tc>
      </w:tr>
    </w:tbl>
    <w:p>
      <w:r>
        <w:br w:type="page"/>
      </w:r>
    </w:p>
    <w:p>
      <w:pPr>
        <w:tabs>
          <w:tab w:val="left" w:pos="8640"/>
        </w:tabs>
        <w:snapToGrid w:val="0"/>
        <w:spacing w:line="580" w:lineRule="exact"/>
        <w:jc w:val="center"/>
        <w:rPr>
          <w:rFonts w:eastAsia="方正小标宋简体"/>
          <w:bCs/>
          <w:color w:val="000000"/>
          <w:sz w:val="44"/>
          <w:szCs w:val="44"/>
        </w:rPr>
      </w:pPr>
      <w:r>
        <w:rPr>
          <w:rFonts w:eastAsia="方正小标宋简体"/>
          <w:bCs/>
          <w:color w:val="000000"/>
          <w:sz w:val="44"/>
          <w:szCs w:val="44"/>
        </w:rPr>
        <w:t>202</w:t>
      </w:r>
      <w:r>
        <w:rPr>
          <w:rFonts w:hint="eastAsia" w:eastAsia="方正小标宋简体"/>
          <w:bCs/>
          <w:color w:val="000000"/>
          <w:sz w:val="44"/>
          <w:szCs w:val="44"/>
        </w:rPr>
        <w:t>5</w:t>
      </w:r>
      <w:r>
        <w:rPr>
          <w:rFonts w:eastAsia="方正小标宋简体"/>
          <w:bCs/>
          <w:color w:val="000000"/>
          <w:sz w:val="44"/>
          <w:szCs w:val="44"/>
        </w:rPr>
        <w:t>年度第三师图木舒克市科技计划</w:t>
      </w:r>
    </w:p>
    <w:p>
      <w:pPr>
        <w:tabs>
          <w:tab w:val="left" w:pos="8640"/>
        </w:tabs>
        <w:snapToGrid w:val="0"/>
        <w:spacing w:line="580" w:lineRule="exact"/>
        <w:jc w:val="center"/>
        <w:rPr>
          <w:rFonts w:eastAsia="方正小标宋_GBK"/>
          <w:bCs/>
          <w:color w:val="000000"/>
          <w:sz w:val="44"/>
          <w:szCs w:val="44"/>
        </w:rPr>
      </w:pPr>
      <w:r>
        <w:rPr>
          <w:rFonts w:hint="eastAsia" w:eastAsia="方正小标宋简体"/>
          <w:bCs/>
          <w:color w:val="000000"/>
          <w:sz w:val="44"/>
          <w:szCs w:val="44"/>
        </w:rPr>
        <w:t>“</w:t>
      </w:r>
      <w:r>
        <w:rPr>
          <w:rFonts w:eastAsia="方正小标宋简体"/>
          <w:bCs/>
          <w:color w:val="000000"/>
          <w:sz w:val="44"/>
          <w:szCs w:val="44"/>
        </w:rPr>
        <w:t>揭榜挂帅</w:t>
      </w:r>
      <w:r>
        <w:rPr>
          <w:rFonts w:hint="eastAsia" w:eastAsia="方正小标宋简体"/>
          <w:bCs/>
          <w:color w:val="000000"/>
          <w:sz w:val="44"/>
          <w:szCs w:val="44"/>
        </w:rPr>
        <w:t>”</w:t>
      </w:r>
      <w:r>
        <w:rPr>
          <w:rFonts w:eastAsia="方正小标宋简体"/>
          <w:bCs/>
          <w:color w:val="000000"/>
          <w:sz w:val="44"/>
          <w:szCs w:val="44"/>
        </w:rPr>
        <w:t>项目需求榜单</w:t>
      </w:r>
    </w:p>
    <w:p>
      <w:pPr>
        <w:keepNext w:val="0"/>
        <w:keepLines w:val="0"/>
        <w:pageBreakBefore w:val="0"/>
        <w:widowControl w:val="0"/>
        <w:kinsoku/>
        <w:wordWrap w:val="0"/>
        <w:overflowPunct/>
        <w:topLinePunct/>
        <w:autoSpaceDE/>
        <w:autoSpaceDN/>
        <w:bidi w:val="0"/>
        <w:adjustRightInd/>
        <w:snapToGrid/>
        <w:spacing w:before="312" w:beforeLines="100" w:line="360" w:lineRule="exact"/>
        <w:textAlignment w:val="auto"/>
        <w:rPr>
          <w:b/>
          <w:bCs/>
          <w:color w:val="000000"/>
          <w:sz w:val="30"/>
          <w:szCs w:val="30"/>
        </w:rPr>
      </w:pPr>
      <w:r>
        <w:rPr>
          <w:rFonts w:eastAsia="黑体"/>
          <w:bCs/>
          <w:color w:val="000000"/>
          <w:sz w:val="30"/>
          <w:szCs w:val="30"/>
        </w:rPr>
        <w:t>榜单</w:t>
      </w:r>
      <w:r>
        <w:rPr>
          <w:rFonts w:hint="eastAsia" w:eastAsia="黑体"/>
          <w:bCs/>
          <w:color w:val="000000"/>
          <w:sz w:val="30"/>
          <w:szCs w:val="30"/>
          <w:lang w:val="en-US" w:eastAsia="zh-CN"/>
        </w:rPr>
        <w:t>五</w:t>
      </w:r>
      <w:r>
        <w:rPr>
          <w:rFonts w:eastAsia="黑体"/>
          <w:bCs/>
          <w:color w:val="000000"/>
          <w:sz w:val="30"/>
          <w:szCs w:val="30"/>
        </w:rPr>
        <w:t>：</w:t>
      </w:r>
      <w:r>
        <w:rPr>
          <w:rFonts w:hint="eastAsia" w:eastAsia="黑体"/>
          <w:bCs/>
          <w:color w:val="000000"/>
          <w:sz w:val="30"/>
          <w:szCs w:val="30"/>
        </w:rPr>
        <w:t xml:space="preserve">高蛋白牧草（紫花苜蓿和红三叶草）工厂化种植关键技术研究 </w:t>
      </w:r>
    </w:p>
    <w:p>
      <w:pPr>
        <w:tabs>
          <w:tab w:val="left" w:pos="8640"/>
        </w:tabs>
        <w:spacing w:line="20" w:lineRule="exact"/>
        <w:ind w:firstLine="536"/>
        <w:rPr>
          <w:color w:val="000000"/>
          <w:sz w:val="28"/>
          <w:szCs w:val="28"/>
        </w:rPr>
      </w:pPr>
    </w:p>
    <w:tbl>
      <w:tblPr>
        <w:tblStyle w:val="5"/>
        <w:tblW w:w="922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
      <w:tblGrid>
        <w:gridCol w:w="1397"/>
        <w:gridCol w:w="559"/>
        <w:gridCol w:w="1461"/>
        <w:gridCol w:w="2488"/>
        <w:gridCol w:w="1125"/>
        <w:gridCol w:w="21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95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eastAsia="黑体"/>
                <w:color w:val="000000"/>
                <w:sz w:val="24"/>
                <w:szCs w:val="22"/>
              </w:rPr>
            </w:pPr>
            <w:r>
              <w:rPr>
                <w:rFonts w:eastAsia="黑体"/>
                <w:color w:val="000000"/>
                <w:sz w:val="24"/>
                <w:szCs w:val="22"/>
              </w:rPr>
              <w:t>需求名称</w:t>
            </w:r>
          </w:p>
        </w:tc>
        <w:tc>
          <w:tcPr>
            <w:tcW w:w="7267"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eastAsia="黑体"/>
                <w:color w:val="000000"/>
                <w:sz w:val="24"/>
                <w:szCs w:val="22"/>
              </w:rPr>
            </w:pPr>
            <w:r>
              <w:rPr>
                <w:rFonts w:hint="eastAsia" w:ascii="仿宋_GB2312" w:hAnsi="仿宋_GB2312" w:eastAsia="仿宋_GB2312" w:cs="仿宋_GB2312"/>
                <w:color w:val="000000"/>
                <w:sz w:val="24"/>
                <w:szCs w:val="22"/>
              </w:rPr>
              <w:t>高蛋白牧草（紫花苜蓿和红三叶草）工厂化种植关键技术研究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95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eastAsia="黑体"/>
                <w:color w:val="000000"/>
                <w:sz w:val="24"/>
                <w:szCs w:val="22"/>
              </w:rPr>
            </w:pPr>
            <w:r>
              <w:rPr>
                <w:rFonts w:eastAsia="黑体"/>
                <w:color w:val="000000"/>
                <w:sz w:val="24"/>
                <w:szCs w:val="22"/>
              </w:rPr>
              <w:t>需求类别</w:t>
            </w:r>
          </w:p>
        </w:tc>
        <w:tc>
          <w:tcPr>
            <w:tcW w:w="7267"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eastAsia="黑体"/>
                <w:color w:val="000000"/>
                <w:sz w:val="24"/>
                <w:szCs w:val="22"/>
              </w:rPr>
            </w:pPr>
            <w:r>
              <w:rPr>
                <w:rFonts w:hint="eastAsia" w:ascii="仿宋_GB2312" w:hAnsi="仿宋_GB2312" w:eastAsia="仿宋_GB2312" w:cs="仿宋_GB2312"/>
                <w:color w:val="000000"/>
                <w:sz w:val="24"/>
                <w:szCs w:val="22"/>
              </w:rPr>
              <w:t>技术攻关类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278" w:hRule="atLeast"/>
          <w:jc w:val="center"/>
        </w:trPr>
        <w:tc>
          <w:tcPr>
            <w:tcW w:w="195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eastAsia="黑体"/>
                <w:color w:val="000000"/>
                <w:sz w:val="24"/>
                <w:szCs w:val="22"/>
              </w:rPr>
            </w:pPr>
            <w:r>
              <w:rPr>
                <w:rFonts w:eastAsia="黑体"/>
                <w:color w:val="000000"/>
                <w:sz w:val="24"/>
                <w:szCs w:val="22"/>
              </w:rPr>
              <w:t>所属行业领域</w:t>
            </w:r>
          </w:p>
        </w:tc>
        <w:tc>
          <w:tcPr>
            <w:tcW w:w="7267"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eastAsia="黑体"/>
                <w:color w:val="000000"/>
                <w:sz w:val="24"/>
                <w:szCs w:val="22"/>
              </w:rPr>
            </w:pPr>
            <w:r>
              <w:rPr>
                <w:rFonts w:hint="eastAsia" w:ascii="仿宋_GB2312" w:hAnsi="仿宋_GB2312" w:eastAsia="仿宋_GB2312" w:cs="仿宋_GB2312"/>
                <w:color w:val="000000"/>
                <w:sz w:val="24"/>
                <w:szCs w:val="22"/>
              </w:rPr>
              <w:t>农业领域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jc w:val="center"/>
        </w:trPr>
        <w:tc>
          <w:tcPr>
            <w:tcW w:w="9223"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eastAsia="黑体"/>
                <w:color w:val="000000"/>
                <w:sz w:val="24"/>
                <w:szCs w:val="22"/>
              </w:rPr>
            </w:pPr>
            <w:r>
              <w:rPr>
                <w:rFonts w:eastAsia="黑体"/>
                <w:color w:val="000000"/>
                <w:sz w:val="24"/>
                <w:szCs w:val="22"/>
              </w:rPr>
              <w:t>揭榜方须完成或满足的内容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1816" w:hRule="atLeast"/>
          <w:jc w:val="center"/>
        </w:trPr>
        <w:tc>
          <w:tcPr>
            <w:tcW w:w="1397"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eastAsia="黑体"/>
                <w:color w:val="000000"/>
                <w:sz w:val="24"/>
                <w:szCs w:val="22"/>
              </w:rPr>
            </w:pPr>
            <w:r>
              <w:rPr>
                <w:rFonts w:eastAsia="黑体"/>
                <w:color w:val="000000"/>
                <w:sz w:val="24"/>
                <w:szCs w:val="22"/>
              </w:rPr>
              <w:t>技术难题和攻关内容（限500</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eastAsia="仿宋_GB2312"/>
                <w:color w:val="000000"/>
                <w:sz w:val="24"/>
                <w:szCs w:val="22"/>
              </w:rPr>
            </w:pPr>
            <w:r>
              <w:rPr>
                <w:rFonts w:eastAsia="黑体"/>
                <w:color w:val="000000"/>
                <w:sz w:val="24"/>
                <w:szCs w:val="22"/>
              </w:rPr>
              <w:t>字以内）</w:t>
            </w:r>
          </w:p>
        </w:tc>
        <w:tc>
          <w:tcPr>
            <w:tcW w:w="7826"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80" w:lineRule="exact"/>
              <w:ind w:firstLine="488" w:firstLineChars="200"/>
              <w:jc w:val="left"/>
              <w:textAlignment w:val="auto"/>
              <w:rPr>
                <w:rFonts w:eastAsia="仿宋_GB2312"/>
                <w:color w:val="000000"/>
                <w:sz w:val="24"/>
              </w:rPr>
            </w:pPr>
            <w:r>
              <w:rPr>
                <w:rFonts w:hint="default" w:ascii="Times New Roman" w:hAnsi="Times New Roman" w:eastAsia="仿宋_GB2312" w:cs="Times New Roman"/>
                <w:spacing w:val="2"/>
                <w:sz w:val="24"/>
                <w:szCs w:val="24"/>
              </w:rPr>
              <w:t>本项目旨在通过工厂化种植方式，打造节水增效为主的高蛋白牧草种植模式。研究针对紫花苜蓿和红三叶草雾培育苗、种植的营养液配比、喷雾时间、需水量和光照时间、光照强度、热量、气体循环等高产栽培环节的技术瓶颈，研发关键技术，生产高效优质、成本低廉的牧草产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2737" w:hRule="atLeast"/>
          <w:jc w:val="center"/>
        </w:trPr>
        <w:tc>
          <w:tcPr>
            <w:tcW w:w="1397" w:type="dxa"/>
            <w:tcBorders>
              <w:top w:val="single" w:color="000000" w:sz="6" w:space="0"/>
              <w:left w:val="single" w:color="000000" w:sz="6" w:space="0"/>
              <w:bottom w:val="single" w:color="000000" w:sz="6" w:space="0"/>
              <w:right w:val="single" w:color="000000" w:sz="6" w:space="0"/>
            </w:tcBorders>
            <w:shd w:val="clear" w:color="auto" w:fill="FFFFFF"/>
            <w:vAlign w:val="center"/>
          </w:tcPr>
          <w:p>
            <w:pPr>
              <w:adjustRightInd w:val="0"/>
              <w:snapToGrid w:val="0"/>
              <w:spacing w:line="360" w:lineRule="auto"/>
              <w:jc w:val="center"/>
              <w:rPr>
                <w:rFonts w:eastAsia="仿宋_GB2312"/>
                <w:color w:val="000000"/>
                <w:sz w:val="24"/>
                <w:szCs w:val="22"/>
              </w:rPr>
            </w:pPr>
            <w:r>
              <w:rPr>
                <w:rFonts w:eastAsia="黑体"/>
                <w:color w:val="000000"/>
                <w:sz w:val="24"/>
                <w:szCs w:val="22"/>
              </w:rPr>
              <w:t>技术攻关后希望达到的预期技术目标（限500字以内</w:t>
            </w:r>
            <w:r>
              <w:rPr>
                <w:rFonts w:eastAsia="仿宋_GB2312"/>
                <w:color w:val="000000"/>
                <w:sz w:val="24"/>
                <w:szCs w:val="22"/>
              </w:rPr>
              <w:t>）</w:t>
            </w:r>
          </w:p>
        </w:tc>
        <w:tc>
          <w:tcPr>
            <w:tcW w:w="7826"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488" w:firstLineChars="200"/>
              <w:jc w:val="left"/>
              <w:textAlignment w:val="auto"/>
              <w:rPr>
                <w:rFonts w:hint="default" w:ascii="Times New Roman" w:hAnsi="Times New Roman" w:eastAsia="仿宋_GB2312" w:cs="Times New Roman"/>
                <w:spacing w:val="2"/>
                <w:sz w:val="24"/>
                <w:szCs w:val="24"/>
              </w:rPr>
            </w:pPr>
            <w:r>
              <w:rPr>
                <w:rFonts w:hint="default" w:ascii="Times New Roman" w:hAnsi="Times New Roman" w:eastAsia="仿宋_GB2312" w:cs="Times New Roman"/>
                <w:spacing w:val="2"/>
                <w:sz w:val="24"/>
                <w:szCs w:val="24"/>
              </w:rPr>
              <w:t>1.建立种—收一体的工厂化生产技术规程；针对工厂化种植高蛋白牧草开展全方位的技术研究，监测从幼苗—全株收获全过程的生长状况，形成最优的工厂化种植方案</w:t>
            </w:r>
            <w:r>
              <w:rPr>
                <w:rFonts w:hint="eastAsia" w:eastAsia="仿宋_GB2312" w:cs="Times New Roman"/>
                <w:spacing w:val="2"/>
                <w:sz w:val="24"/>
                <w:szCs w:val="24"/>
                <w:lang w:val="en-US" w:eastAsia="zh-CN"/>
              </w:rPr>
              <w:t>1套。</w:t>
            </w:r>
          </w:p>
          <w:p>
            <w:pPr>
              <w:pStyle w:val="7"/>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80"/>
              <w:textAlignment w:val="auto"/>
              <w:rPr>
                <w:rFonts w:hint="default" w:ascii="Times New Roman" w:hAnsi="Times New Roman" w:eastAsia="仿宋_GB2312" w:cs="Times New Roman"/>
                <w:sz w:val="24"/>
              </w:rPr>
            </w:pPr>
            <w:r>
              <w:rPr>
                <w:rFonts w:hint="default" w:ascii="Times New Roman" w:hAnsi="Times New Roman" w:eastAsia="仿宋_GB2312" w:cs="Times New Roman"/>
                <w:spacing w:val="2"/>
                <w:sz w:val="24"/>
                <w:szCs w:val="24"/>
              </w:rPr>
              <w:t>2.紫花苜蓿和红三叶草雾培育苗、种植的营养液配比、喷雾时间、需水量和光照时间、光照强度、热量、气体循环等关键技术研发；设计出不同的技术方案，比较各自的优势和特点，解决工厂化种植的高产栽培环节的技术瓶颈。</w:t>
            </w:r>
            <w:r>
              <w:rPr>
                <w:rFonts w:hint="default" w:ascii="Times New Roman" w:hAnsi="Times New Roman" w:eastAsia="仿宋_GB2312" w:cs="Times New Roman"/>
                <w:sz w:val="24"/>
              </w:rPr>
              <w:t>制定两种牧草高标准生产技术规范</w:t>
            </w:r>
            <w:r>
              <w:rPr>
                <w:rFonts w:hint="eastAsia" w:eastAsia="仿宋_GB2312" w:cs="Times New Roman"/>
                <w:sz w:val="24"/>
                <w:lang w:val="en-US" w:eastAsia="zh-CN"/>
              </w:rPr>
              <w:t>1套</w:t>
            </w:r>
            <w:r>
              <w:rPr>
                <w:rFonts w:hint="default" w:ascii="Times New Roman" w:hAnsi="Times New Roman" w:eastAsia="仿宋_GB2312" w:cs="Times New Roman"/>
                <w:sz w:val="24"/>
              </w:rPr>
              <w:t>，形成配套专利</w:t>
            </w:r>
            <w:r>
              <w:rPr>
                <w:rFonts w:hint="eastAsia" w:eastAsia="仿宋_GB2312" w:cs="Times New Roman"/>
                <w:sz w:val="24"/>
                <w:lang w:val="en-US" w:eastAsia="zh-CN"/>
              </w:rPr>
              <w:t>1-2项</w:t>
            </w:r>
            <w:r>
              <w:rPr>
                <w:rFonts w:hint="default" w:ascii="Times New Roman" w:hAnsi="Times New Roman" w:eastAsia="仿宋_GB2312" w:cs="Times New Roman"/>
                <w:sz w:val="24"/>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488" w:firstLineChars="200"/>
              <w:jc w:val="left"/>
              <w:textAlignment w:val="auto"/>
              <w:rPr>
                <w:rFonts w:hint="default" w:ascii="Times New Roman" w:hAnsi="Times New Roman" w:eastAsia="仿宋_GB2312" w:cs="Times New Roman"/>
                <w:spacing w:val="2"/>
                <w:sz w:val="24"/>
                <w:szCs w:val="24"/>
              </w:rPr>
            </w:pPr>
            <w:r>
              <w:rPr>
                <w:rFonts w:hint="default" w:ascii="Times New Roman" w:hAnsi="Times New Roman" w:eastAsia="仿宋_GB2312" w:cs="Times New Roman"/>
                <w:spacing w:val="2"/>
                <w:sz w:val="24"/>
                <w:szCs w:val="24"/>
              </w:rPr>
              <w:t>3.在占地面积10000</w:t>
            </w:r>
            <w:r>
              <w:rPr>
                <w:rFonts w:hint="eastAsia" w:eastAsia="仿宋_GB2312" w:cs="Times New Roman"/>
                <w:spacing w:val="2"/>
                <w:sz w:val="24"/>
                <w:szCs w:val="24"/>
                <w:lang w:eastAsia="zh-CN"/>
              </w:rPr>
              <w:t>平方</w:t>
            </w:r>
            <w:r>
              <w:rPr>
                <w:rFonts w:hint="default" w:ascii="Times New Roman" w:hAnsi="Times New Roman" w:eastAsia="仿宋_GB2312" w:cs="Times New Roman"/>
                <w:spacing w:val="2"/>
                <w:sz w:val="24"/>
                <w:szCs w:val="24"/>
              </w:rPr>
              <w:t>米的工厂（15亩），达到年产鲜草2000吨以上</w:t>
            </w:r>
            <w:r>
              <w:rPr>
                <w:rFonts w:hint="eastAsia" w:eastAsia="仿宋_GB2312" w:cs="Times New Roman"/>
                <w:spacing w:val="2"/>
                <w:sz w:val="24"/>
                <w:szCs w:val="24"/>
                <w:lang w:eastAsia="zh-CN"/>
              </w:rPr>
              <w:t>，</w:t>
            </w:r>
            <w:r>
              <w:rPr>
                <w:rFonts w:hint="default" w:ascii="Times New Roman" w:hAnsi="Times New Roman" w:eastAsia="仿宋_GB2312" w:cs="Times New Roman"/>
                <w:spacing w:val="2"/>
                <w:sz w:val="24"/>
                <w:szCs w:val="24"/>
              </w:rPr>
              <w:t>生产出生物发酵饲料约6000吨。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jc w:val="center"/>
        </w:trPr>
        <w:tc>
          <w:tcPr>
            <w:tcW w:w="1397" w:type="dxa"/>
            <w:tcBorders>
              <w:top w:val="single" w:color="000000" w:sz="6" w:space="0"/>
              <w:left w:val="single" w:color="000000" w:sz="6" w:space="0"/>
              <w:bottom w:val="single" w:color="000000" w:sz="6" w:space="0"/>
              <w:right w:val="single" w:color="000000" w:sz="6" w:space="0"/>
            </w:tcBorders>
            <w:shd w:val="clear" w:color="auto" w:fill="FFFFFF"/>
            <w:vAlign w:val="center"/>
          </w:tcPr>
          <w:p>
            <w:pPr>
              <w:adjustRightInd w:val="0"/>
              <w:snapToGrid w:val="0"/>
              <w:spacing w:line="360" w:lineRule="auto"/>
              <w:jc w:val="center"/>
              <w:rPr>
                <w:rFonts w:eastAsia="黑体"/>
                <w:color w:val="000000"/>
                <w:sz w:val="24"/>
                <w:szCs w:val="22"/>
              </w:rPr>
            </w:pPr>
            <w:r>
              <w:rPr>
                <w:rFonts w:eastAsia="黑体"/>
                <w:color w:val="000000"/>
                <w:sz w:val="24"/>
                <w:szCs w:val="22"/>
              </w:rPr>
              <w:t>时限要求</w:t>
            </w:r>
          </w:p>
        </w:tc>
        <w:tc>
          <w:tcPr>
            <w:tcW w:w="7826"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adjustRightInd w:val="0"/>
              <w:snapToGrid w:val="0"/>
              <w:spacing w:line="360" w:lineRule="auto"/>
              <w:jc w:val="left"/>
              <w:rPr>
                <w:rFonts w:eastAsia="仿宋_GB2312"/>
                <w:color w:val="000000"/>
                <w:sz w:val="24"/>
                <w:szCs w:val="22"/>
              </w:rPr>
            </w:pPr>
            <w:r>
              <w:rPr>
                <w:rFonts w:eastAsia="仿宋_GB2312"/>
                <w:color w:val="000000"/>
                <w:sz w:val="24"/>
                <w:szCs w:val="22"/>
              </w:rPr>
              <w:t>202</w:t>
            </w:r>
            <w:r>
              <w:rPr>
                <w:rFonts w:hint="eastAsia" w:eastAsia="仿宋_GB2312"/>
                <w:color w:val="000000"/>
                <w:sz w:val="24"/>
                <w:szCs w:val="22"/>
              </w:rPr>
              <w:t>5</w:t>
            </w:r>
            <w:r>
              <w:rPr>
                <w:rFonts w:eastAsia="仿宋_GB2312"/>
                <w:color w:val="000000"/>
                <w:sz w:val="24"/>
                <w:szCs w:val="22"/>
              </w:rPr>
              <w:t>年</w:t>
            </w:r>
            <w:r>
              <w:rPr>
                <w:rFonts w:eastAsia="仿宋_GB2312"/>
                <w:color w:val="000000"/>
                <w:sz w:val="24"/>
                <w:szCs w:val="22"/>
                <w:u w:val="single" w:color="000000"/>
              </w:rPr>
              <w:t xml:space="preserve"> </w:t>
            </w:r>
            <w:r>
              <w:rPr>
                <w:rFonts w:hint="eastAsia" w:eastAsia="仿宋_GB2312"/>
                <w:color w:val="000000"/>
                <w:sz w:val="24"/>
                <w:szCs w:val="22"/>
                <w:u w:val="single" w:color="000000"/>
              </w:rPr>
              <w:t>3</w:t>
            </w:r>
            <w:r>
              <w:rPr>
                <w:rFonts w:eastAsia="仿宋_GB2312"/>
                <w:color w:val="000000"/>
                <w:sz w:val="24"/>
                <w:szCs w:val="22"/>
                <w:u w:val="single" w:color="000000"/>
              </w:rPr>
              <w:t xml:space="preserve"> </w:t>
            </w:r>
            <w:r>
              <w:rPr>
                <w:rFonts w:eastAsia="仿宋_GB2312"/>
                <w:color w:val="000000"/>
                <w:sz w:val="24"/>
                <w:szCs w:val="22"/>
              </w:rPr>
              <w:t>月至</w:t>
            </w:r>
            <w:r>
              <w:rPr>
                <w:rFonts w:hint="eastAsia" w:eastAsia="仿宋_GB2312"/>
                <w:color w:val="000000"/>
                <w:sz w:val="24"/>
                <w:szCs w:val="22"/>
                <w:u w:val="single" w:color="000000"/>
              </w:rPr>
              <w:t xml:space="preserve"> 2027 </w:t>
            </w:r>
            <w:r>
              <w:rPr>
                <w:rFonts w:eastAsia="仿宋_GB2312"/>
                <w:color w:val="000000"/>
                <w:sz w:val="24"/>
                <w:szCs w:val="22"/>
              </w:rPr>
              <w:t>年</w:t>
            </w:r>
            <w:r>
              <w:rPr>
                <w:rFonts w:hint="eastAsia" w:eastAsia="仿宋_GB2312"/>
                <w:color w:val="000000"/>
                <w:sz w:val="24"/>
                <w:szCs w:val="22"/>
                <w:u w:val="single" w:color="000000"/>
              </w:rPr>
              <w:t xml:space="preserve">  </w:t>
            </w:r>
            <w:r>
              <w:rPr>
                <w:rFonts w:hint="eastAsia" w:eastAsia="仿宋_GB2312"/>
                <w:color w:val="000000"/>
                <w:sz w:val="24"/>
                <w:szCs w:val="22"/>
                <w:u w:val="single" w:color="000000"/>
                <w:lang w:val="en-US" w:eastAsia="zh-CN"/>
              </w:rPr>
              <w:t>3</w:t>
            </w:r>
            <w:r>
              <w:rPr>
                <w:rFonts w:eastAsia="仿宋_GB2312"/>
                <w:color w:val="000000"/>
                <w:sz w:val="24"/>
                <w:szCs w:val="22"/>
                <w:u w:val="single" w:color="000000"/>
              </w:rPr>
              <w:t xml:space="preserve"> </w:t>
            </w:r>
            <w:r>
              <w:rPr>
                <w:rFonts w:eastAsia="仿宋_GB2312"/>
                <w:color w:val="000000"/>
                <w:sz w:val="24"/>
                <w:szCs w:val="22"/>
              </w:rPr>
              <w:t>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jc w:val="center"/>
        </w:trPr>
        <w:tc>
          <w:tcPr>
            <w:tcW w:w="9223"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eastAsia="黑体"/>
                <w:color w:val="000000"/>
                <w:sz w:val="24"/>
              </w:rPr>
            </w:pPr>
            <w:r>
              <w:rPr>
                <w:rFonts w:eastAsia="黑体"/>
                <w:color w:val="000000"/>
                <w:sz w:val="24"/>
              </w:rPr>
              <w:t>以下信息供揭榜方参考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jc w:val="center"/>
        </w:trPr>
        <w:tc>
          <w:tcPr>
            <w:tcW w:w="1397"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eastAsia="黑体"/>
                <w:color w:val="000000"/>
                <w:sz w:val="24"/>
                <w:szCs w:val="22"/>
              </w:rPr>
            </w:pPr>
            <w:r>
              <w:rPr>
                <w:rFonts w:eastAsia="黑体"/>
                <w:color w:val="000000"/>
                <w:sz w:val="24"/>
                <w:szCs w:val="22"/>
              </w:rPr>
              <w:t>技术需求单位（非排他性）</w:t>
            </w:r>
          </w:p>
        </w:tc>
        <w:tc>
          <w:tcPr>
            <w:tcW w:w="559" w:type="dxa"/>
            <w:tcBorders>
              <w:top w:val="single" w:color="000000" w:sz="6" w:space="0"/>
              <w:left w:val="single" w:color="000000" w:sz="6" w:space="0"/>
              <w:bottom w:val="single" w:color="000000" w:sz="6" w:space="0"/>
              <w:right w:val="single" w:color="000000" w:sz="6" w:space="0"/>
            </w:tcBorders>
            <w:shd w:val="clear" w:color="auto" w:fill="FFFFFF"/>
            <w:vAlign w:val="center"/>
          </w:tcPr>
          <w:p>
            <w:pPr>
              <w:adjustRightInd w:val="0"/>
              <w:snapToGrid w:val="0"/>
              <w:spacing w:line="360" w:lineRule="auto"/>
              <w:jc w:val="center"/>
              <w:rPr>
                <w:rFonts w:eastAsia="仿宋_GB2312"/>
                <w:color w:val="000000"/>
                <w:sz w:val="24"/>
                <w:szCs w:val="22"/>
              </w:rPr>
            </w:pPr>
            <w:r>
              <w:rPr>
                <w:rFonts w:eastAsia="仿宋_GB2312"/>
                <w:color w:val="000000"/>
                <w:sz w:val="24"/>
                <w:szCs w:val="22"/>
              </w:rPr>
              <w:t>序号</w:t>
            </w:r>
          </w:p>
        </w:tc>
        <w:tc>
          <w:tcPr>
            <w:tcW w:w="1461" w:type="dxa"/>
            <w:tcBorders>
              <w:top w:val="single" w:color="000000" w:sz="6" w:space="0"/>
              <w:left w:val="single" w:color="000000" w:sz="6" w:space="0"/>
              <w:bottom w:val="single" w:color="000000" w:sz="6" w:space="0"/>
              <w:right w:val="single" w:color="000000" w:sz="6" w:space="0"/>
            </w:tcBorders>
            <w:shd w:val="clear" w:color="auto" w:fill="FFFFFF"/>
            <w:vAlign w:val="center"/>
          </w:tcPr>
          <w:p>
            <w:pPr>
              <w:adjustRightInd w:val="0"/>
              <w:snapToGrid w:val="0"/>
              <w:spacing w:line="360" w:lineRule="auto"/>
              <w:jc w:val="center"/>
              <w:rPr>
                <w:rFonts w:eastAsia="仿宋_GB2312"/>
                <w:color w:val="000000"/>
                <w:sz w:val="24"/>
                <w:szCs w:val="22"/>
              </w:rPr>
            </w:pPr>
            <w:r>
              <w:rPr>
                <w:rFonts w:eastAsia="仿宋_GB2312"/>
                <w:color w:val="000000"/>
                <w:sz w:val="24"/>
                <w:szCs w:val="22"/>
              </w:rPr>
              <w:t>单位名称</w:t>
            </w:r>
          </w:p>
        </w:tc>
        <w:tc>
          <w:tcPr>
            <w:tcW w:w="2488" w:type="dxa"/>
            <w:tcBorders>
              <w:top w:val="single" w:color="000000" w:sz="6" w:space="0"/>
              <w:left w:val="single" w:color="000000" w:sz="6" w:space="0"/>
              <w:bottom w:val="single" w:color="000000" w:sz="6" w:space="0"/>
              <w:right w:val="single" w:color="000000" w:sz="6" w:space="0"/>
            </w:tcBorders>
            <w:shd w:val="clear" w:color="auto" w:fill="FFFFFF"/>
            <w:vAlign w:val="center"/>
          </w:tcPr>
          <w:p>
            <w:pPr>
              <w:adjustRightInd w:val="0"/>
              <w:snapToGrid w:val="0"/>
              <w:spacing w:line="360" w:lineRule="auto"/>
              <w:jc w:val="center"/>
              <w:rPr>
                <w:rFonts w:eastAsia="仿宋_GB2312"/>
                <w:color w:val="000000"/>
                <w:sz w:val="24"/>
                <w:szCs w:val="22"/>
              </w:rPr>
            </w:pPr>
            <w:r>
              <w:rPr>
                <w:rFonts w:eastAsia="仿宋_GB2312"/>
                <w:color w:val="000000"/>
                <w:sz w:val="24"/>
                <w:szCs w:val="22"/>
              </w:rPr>
              <w:t>单位性质</w:t>
            </w:r>
          </w:p>
        </w:tc>
        <w:tc>
          <w:tcPr>
            <w:tcW w:w="11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adjustRightInd w:val="0"/>
              <w:snapToGrid w:val="0"/>
              <w:spacing w:line="360" w:lineRule="auto"/>
              <w:jc w:val="center"/>
              <w:rPr>
                <w:rFonts w:eastAsia="仿宋_GB2312"/>
                <w:color w:val="000000"/>
                <w:sz w:val="24"/>
                <w:szCs w:val="22"/>
              </w:rPr>
            </w:pPr>
            <w:r>
              <w:rPr>
                <w:rFonts w:eastAsia="仿宋_GB2312"/>
                <w:color w:val="000000"/>
                <w:sz w:val="24"/>
                <w:szCs w:val="22"/>
              </w:rPr>
              <w:t>联系人</w:t>
            </w:r>
          </w:p>
        </w:tc>
        <w:tc>
          <w:tcPr>
            <w:tcW w:w="2193" w:type="dxa"/>
            <w:tcBorders>
              <w:top w:val="single" w:color="000000" w:sz="6" w:space="0"/>
              <w:left w:val="single" w:color="000000" w:sz="6" w:space="0"/>
              <w:bottom w:val="single" w:color="000000" w:sz="6" w:space="0"/>
              <w:right w:val="single" w:color="000000" w:sz="6" w:space="0"/>
            </w:tcBorders>
            <w:shd w:val="clear" w:color="auto" w:fill="FFFFFF"/>
            <w:vAlign w:val="center"/>
          </w:tcPr>
          <w:p>
            <w:pPr>
              <w:adjustRightInd w:val="0"/>
              <w:snapToGrid w:val="0"/>
              <w:spacing w:line="360" w:lineRule="auto"/>
              <w:jc w:val="center"/>
              <w:rPr>
                <w:rFonts w:eastAsia="仿宋_GB2312"/>
                <w:color w:val="000000"/>
                <w:sz w:val="24"/>
                <w:szCs w:val="22"/>
              </w:rPr>
            </w:pPr>
            <w:r>
              <w:rPr>
                <w:rFonts w:eastAsia="仿宋_GB2312"/>
                <w:color w:val="000000"/>
                <w:sz w:val="24"/>
                <w:szCs w:val="22"/>
              </w:rPr>
              <w:t>联系方式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1633" w:hRule="atLeast"/>
          <w:jc w:val="center"/>
        </w:trPr>
        <w:tc>
          <w:tcPr>
            <w:tcW w:w="1397"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adjustRightInd w:val="0"/>
              <w:snapToGrid w:val="0"/>
              <w:spacing w:line="360" w:lineRule="auto"/>
              <w:jc w:val="center"/>
              <w:rPr>
                <w:rFonts w:eastAsia="仿宋_GB2312"/>
                <w:color w:val="000000"/>
                <w:sz w:val="24"/>
                <w:szCs w:val="22"/>
              </w:rPr>
            </w:pPr>
          </w:p>
        </w:tc>
        <w:tc>
          <w:tcPr>
            <w:tcW w:w="559" w:type="dxa"/>
            <w:tcBorders>
              <w:top w:val="single" w:color="000000" w:sz="6" w:space="0"/>
              <w:left w:val="single" w:color="000000" w:sz="6" w:space="0"/>
              <w:bottom w:val="single" w:color="000000" w:sz="6" w:space="0"/>
              <w:right w:val="single" w:color="000000" w:sz="6" w:space="0"/>
            </w:tcBorders>
            <w:shd w:val="clear" w:color="auto" w:fill="FFFFFF"/>
            <w:vAlign w:val="center"/>
          </w:tcPr>
          <w:p>
            <w:pPr>
              <w:adjustRightInd w:val="0"/>
              <w:snapToGrid w:val="0"/>
              <w:spacing w:line="360" w:lineRule="auto"/>
              <w:jc w:val="center"/>
              <w:rPr>
                <w:rFonts w:eastAsia="仿宋_GB2312"/>
                <w:color w:val="000000"/>
                <w:sz w:val="24"/>
                <w:szCs w:val="22"/>
              </w:rPr>
            </w:pPr>
            <w:r>
              <w:rPr>
                <w:rFonts w:hint="eastAsia" w:eastAsia="仿宋_GB2312"/>
                <w:color w:val="000000"/>
                <w:sz w:val="24"/>
                <w:szCs w:val="22"/>
              </w:rPr>
              <w:t>1</w:t>
            </w:r>
          </w:p>
        </w:tc>
        <w:tc>
          <w:tcPr>
            <w:tcW w:w="146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eastAsia="仿宋_GB2312"/>
                <w:color w:val="000000"/>
                <w:sz w:val="24"/>
                <w:szCs w:val="22"/>
              </w:rPr>
            </w:pPr>
            <w:r>
              <w:rPr>
                <w:rFonts w:hint="eastAsia" w:eastAsia="仿宋_GB2312"/>
                <w:color w:val="000000"/>
                <w:sz w:val="24"/>
                <w:szCs w:val="22"/>
              </w:rPr>
              <w:t>新疆国农生物科技有限公司</w:t>
            </w:r>
          </w:p>
        </w:tc>
        <w:tc>
          <w:tcPr>
            <w:tcW w:w="248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left"/>
              <w:textAlignment w:val="auto"/>
              <w:rPr>
                <w:rFonts w:eastAsia="仿宋_GB2312"/>
                <w:color w:val="000000"/>
                <w:sz w:val="24"/>
                <w:szCs w:val="22"/>
              </w:rPr>
            </w:pPr>
            <w:r>
              <w:rPr>
                <w:rFonts w:hint="eastAsia" w:eastAsia="仿宋_GB2312"/>
                <w:color w:val="000000"/>
                <w:sz w:val="24"/>
                <w:szCs w:val="22"/>
              </w:rPr>
              <w:t>□</w:t>
            </w:r>
            <w:r>
              <w:rPr>
                <w:rFonts w:eastAsia="仿宋_GB2312"/>
                <w:color w:val="000000"/>
                <w:sz w:val="24"/>
                <w:szCs w:val="22"/>
              </w:rPr>
              <w:t xml:space="preserve">高校 </w:t>
            </w:r>
            <w:r>
              <w:rPr>
                <w:rFonts w:hint="eastAsia" w:eastAsia="仿宋_GB2312"/>
                <w:color w:val="000000"/>
                <w:sz w:val="24"/>
                <w:szCs w:val="22"/>
              </w:rPr>
              <w:t>□</w:t>
            </w:r>
            <w:r>
              <w:rPr>
                <w:rFonts w:eastAsia="仿宋_GB2312"/>
                <w:color w:val="000000"/>
                <w:sz w:val="24"/>
                <w:szCs w:val="22"/>
              </w:rPr>
              <w:t>科研院所</w:t>
            </w:r>
            <w:r>
              <w:rPr>
                <w:rFonts w:hint="eastAsia" w:eastAsia="仿宋_GB2312"/>
                <w:color w:val="000000"/>
                <w:sz w:val="24"/>
                <w:szCs w:val="22"/>
                <w:lang w:val="en-US" w:eastAsia="zh-CN"/>
              </w:rPr>
              <w:t xml:space="preserve">  </w:t>
            </w:r>
            <w:r>
              <w:rPr>
                <w:rFonts w:hint="eastAsia" w:eastAsia="仿宋_GB2312"/>
                <w:color w:val="000000"/>
                <w:sz w:val="24"/>
                <w:szCs w:val="22"/>
                <w:lang w:eastAsia="zh-CN"/>
              </w:rPr>
              <w:t>☑</w:t>
            </w:r>
            <w:r>
              <w:rPr>
                <w:rFonts w:eastAsia="仿宋_GB2312"/>
                <w:color w:val="000000"/>
                <w:sz w:val="24"/>
                <w:szCs w:val="22"/>
              </w:rPr>
              <w:t>企业（</w:t>
            </w:r>
            <w:r>
              <w:rPr>
                <w:rFonts w:hint="eastAsia" w:eastAsia="仿宋_GB2312"/>
                <w:color w:val="000000"/>
                <w:sz w:val="24"/>
                <w:szCs w:val="22"/>
              </w:rPr>
              <w:t>□</w:t>
            </w:r>
            <w:r>
              <w:rPr>
                <w:rFonts w:eastAsia="仿宋_GB2312"/>
                <w:color w:val="000000"/>
                <w:sz w:val="24"/>
                <w:szCs w:val="22"/>
              </w:rPr>
              <w:t>高新技术企业、</w:t>
            </w:r>
            <w:r>
              <w:rPr>
                <w:rFonts w:hint="eastAsia" w:eastAsia="仿宋_GB2312"/>
                <w:color w:val="000000"/>
                <w:sz w:val="24"/>
                <w:szCs w:val="22"/>
              </w:rPr>
              <w:t>□</w:t>
            </w:r>
            <w:r>
              <w:rPr>
                <w:rFonts w:eastAsia="仿宋_GB2312"/>
                <w:color w:val="000000"/>
                <w:sz w:val="24"/>
                <w:szCs w:val="22"/>
              </w:rPr>
              <w:t>科技型企业）</w:t>
            </w:r>
            <w:r>
              <w:rPr>
                <w:rFonts w:hint="eastAsia" w:eastAsia="仿宋_GB2312"/>
                <w:color w:val="000000"/>
                <w:sz w:val="24"/>
                <w:szCs w:val="22"/>
              </w:rPr>
              <w:t>□</w:t>
            </w:r>
            <w:r>
              <w:rPr>
                <w:rFonts w:eastAsia="仿宋_GB2312"/>
                <w:color w:val="000000"/>
                <w:sz w:val="24"/>
                <w:szCs w:val="22"/>
              </w:rPr>
              <w:t xml:space="preserve">行业部门 </w:t>
            </w:r>
            <w:r>
              <w:rPr>
                <w:rFonts w:hint="eastAsia" w:eastAsia="仿宋_GB2312"/>
                <w:color w:val="000000"/>
                <w:sz w:val="24"/>
                <w:szCs w:val="22"/>
              </w:rPr>
              <w:t>□</w:t>
            </w:r>
            <w:r>
              <w:rPr>
                <w:rFonts w:eastAsia="仿宋_GB2312"/>
                <w:color w:val="000000"/>
                <w:sz w:val="24"/>
                <w:szCs w:val="22"/>
              </w:rPr>
              <w:t>其他</w:t>
            </w:r>
          </w:p>
        </w:tc>
        <w:tc>
          <w:tcPr>
            <w:tcW w:w="11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adjustRightInd w:val="0"/>
              <w:snapToGrid w:val="0"/>
              <w:spacing w:line="360" w:lineRule="auto"/>
              <w:jc w:val="center"/>
              <w:rPr>
                <w:rFonts w:eastAsia="仿宋_GB2312"/>
                <w:color w:val="000000"/>
                <w:sz w:val="24"/>
                <w:szCs w:val="22"/>
              </w:rPr>
            </w:pPr>
            <w:r>
              <w:rPr>
                <w:rFonts w:hint="eastAsia" w:eastAsia="仿宋_GB2312"/>
                <w:color w:val="000000"/>
                <w:sz w:val="24"/>
                <w:szCs w:val="22"/>
              </w:rPr>
              <w:t xml:space="preserve"> </w:t>
            </w:r>
            <w:r>
              <w:rPr>
                <w:rFonts w:hint="eastAsia" w:ascii="仿宋_GB2312" w:hAnsi="仿宋_GB2312" w:eastAsia="仿宋_GB2312" w:cs="仿宋_GB2312"/>
                <w:color w:val="000000"/>
                <w:sz w:val="24"/>
                <w:szCs w:val="22"/>
              </w:rPr>
              <w:t>卫星</w:t>
            </w:r>
          </w:p>
        </w:tc>
        <w:tc>
          <w:tcPr>
            <w:tcW w:w="2193" w:type="dxa"/>
            <w:tcBorders>
              <w:top w:val="single" w:color="000000" w:sz="6" w:space="0"/>
              <w:left w:val="single" w:color="000000" w:sz="6" w:space="0"/>
              <w:bottom w:val="single" w:color="000000" w:sz="6" w:space="0"/>
              <w:right w:val="single" w:color="000000" w:sz="6" w:space="0"/>
            </w:tcBorders>
            <w:shd w:val="clear" w:color="auto" w:fill="FFFFFF"/>
            <w:vAlign w:val="center"/>
          </w:tcPr>
          <w:p>
            <w:pPr>
              <w:adjustRightInd w:val="0"/>
              <w:snapToGrid w:val="0"/>
              <w:spacing w:line="360" w:lineRule="auto"/>
              <w:jc w:val="center"/>
              <w:rPr>
                <w:rFonts w:eastAsia="仿宋_GB2312"/>
                <w:color w:val="000000"/>
                <w:sz w:val="24"/>
                <w:szCs w:val="22"/>
              </w:rPr>
            </w:pPr>
            <w:r>
              <w:rPr>
                <w:rFonts w:hint="eastAsia" w:eastAsia="仿宋_GB2312"/>
                <w:color w:val="000000"/>
                <w:sz w:val="24"/>
                <w:szCs w:val="22"/>
              </w:rPr>
              <w:t xml:space="preserve"> 13601091637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jc w:val="center"/>
        </w:trPr>
        <w:tc>
          <w:tcPr>
            <w:tcW w:w="1397"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eastAsia="黑体"/>
                <w:color w:val="000000"/>
                <w:sz w:val="24"/>
                <w:szCs w:val="22"/>
              </w:rPr>
            </w:pPr>
            <w:r>
              <w:rPr>
                <w:rFonts w:eastAsia="黑体"/>
                <w:color w:val="000000"/>
                <w:sz w:val="24"/>
                <w:szCs w:val="22"/>
              </w:rPr>
              <w:t>研发资金投入预测</w:t>
            </w:r>
          </w:p>
        </w:tc>
        <w:tc>
          <w:tcPr>
            <w:tcW w:w="7826"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adjustRightInd w:val="0"/>
              <w:snapToGrid w:val="0"/>
              <w:spacing w:line="360" w:lineRule="auto"/>
              <w:jc w:val="left"/>
              <w:rPr>
                <w:rFonts w:eastAsia="仿宋_GB2312"/>
                <w:color w:val="000000"/>
                <w:sz w:val="24"/>
                <w:szCs w:val="22"/>
              </w:rPr>
            </w:pPr>
            <w:r>
              <w:rPr>
                <w:rFonts w:eastAsia="仿宋_GB2312"/>
                <w:color w:val="000000"/>
                <w:sz w:val="24"/>
                <w:szCs w:val="22"/>
              </w:rPr>
              <w:t>研发总预算初步预测：</w:t>
            </w:r>
            <w:r>
              <w:rPr>
                <w:rFonts w:hint="eastAsia" w:eastAsia="仿宋_GB2312"/>
                <w:color w:val="000000"/>
                <w:sz w:val="24"/>
                <w:szCs w:val="22"/>
                <w:u w:val="single" w:color="000000"/>
              </w:rPr>
              <w:t xml:space="preserve"> 300 </w:t>
            </w:r>
            <w:r>
              <w:rPr>
                <w:rFonts w:eastAsia="仿宋_GB2312"/>
                <w:color w:val="000000"/>
                <w:sz w:val="24"/>
                <w:szCs w:val="22"/>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397"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eastAsia="黑体"/>
                <w:color w:val="000000"/>
                <w:sz w:val="24"/>
                <w:szCs w:val="22"/>
              </w:rPr>
            </w:pPr>
            <w:r>
              <w:rPr>
                <w:rFonts w:eastAsia="黑体"/>
                <w:color w:val="000000"/>
                <w:sz w:val="24"/>
                <w:szCs w:val="22"/>
              </w:rPr>
              <w:t>申请财政资金</w:t>
            </w:r>
          </w:p>
        </w:tc>
        <w:tc>
          <w:tcPr>
            <w:tcW w:w="7826"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adjustRightInd w:val="0"/>
              <w:snapToGrid w:val="0"/>
              <w:spacing w:line="360" w:lineRule="auto"/>
              <w:jc w:val="left"/>
              <w:rPr>
                <w:rFonts w:eastAsia="仿宋_GB2312"/>
                <w:color w:val="000000"/>
                <w:sz w:val="24"/>
                <w:szCs w:val="22"/>
              </w:rPr>
            </w:pPr>
            <w:r>
              <w:rPr>
                <w:rFonts w:eastAsia="仿宋_GB2312"/>
                <w:color w:val="000000"/>
                <w:sz w:val="24"/>
                <w:szCs w:val="22"/>
              </w:rPr>
              <w:t>申请</w:t>
            </w:r>
            <w:r>
              <w:rPr>
                <w:rFonts w:hint="eastAsia" w:eastAsia="仿宋_GB2312"/>
                <w:color w:val="000000"/>
                <w:sz w:val="24"/>
                <w:szCs w:val="22"/>
              </w:rPr>
              <w:t>师市</w:t>
            </w:r>
            <w:r>
              <w:rPr>
                <w:rFonts w:eastAsia="仿宋_GB2312"/>
                <w:color w:val="000000"/>
                <w:sz w:val="24"/>
                <w:szCs w:val="22"/>
              </w:rPr>
              <w:t>财政资金不超过：</w:t>
            </w:r>
            <w:r>
              <w:rPr>
                <w:rFonts w:hint="eastAsia" w:eastAsia="仿宋_GB2312"/>
                <w:color w:val="000000"/>
                <w:sz w:val="24"/>
                <w:szCs w:val="22"/>
                <w:u w:val="single" w:color="000000"/>
              </w:rPr>
              <w:t xml:space="preserve"> 100 </w:t>
            </w:r>
            <w:r>
              <w:rPr>
                <w:rFonts w:eastAsia="仿宋_GB2312"/>
                <w:color w:val="000000"/>
                <w:sz w:val="24"/>
                <w:szCs w:val="22"/>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5" w:hRule="atLeast"/>
          <w:jc w:val="center"/>
        </w:trPr>
        <w:tc>
          <w:tcPr>
            <w:tcW w:w="1397"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eastAsia="黑体"/>
                <w:color w:val="000000"/>
                <w:sz w:val="24"/>
                <w:szCs w:val="22"/>
              </w:rPr>
            </w:pPr>
            <w:r>
              <w:rPr>
                <w:rFonts w:eastAsia="黑体"/>
                <w:color w:val="000000"/>
                <w:sz w:val="24"/>
                <w:szCs w:val="22"/>
              </w:rPr>
              <w:t>需求方出资承诺</w:t>
            </w:r>
          </w:p>
        </w:tc>
        <w:tc>
          <w:tcPr>
            <w:tcW w:w="7826"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eastAsia="仿宋_GB2312"/>
                <w:color w:val="000000"/>
                <w:sz w:val="24"/>
                <w:szCs w:val="22"/>
              </w:rPr>
            </w:pPr>
            <w:r>
              <w:rPr>
                <w:rFonts w:hint="eastAsia" w:ascii="仿宋_GB2312" w:hAnsi="仿宋_GB2312" w:eastAsia="仿宋_GB2312" w:cs="仿宋_GB2312"/>
                <w:sz w:val="24"/>
              </w:rPr>
              <w:t>需求方可保证配套研发资金按时按需到位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1948" w:hRule="atLeast"/>
          <w:jc w:val="center"/>
        </w:trPr>
        <w:tc>
          <w:tcPr>
            <w:tcW w:w="1397"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eastAsia="黑体"/>
                <w:color w:val="000000"/>
                <w:sz w:val="24"/>
                <w:szCs w:val="22"/>
              </w:rPr>
            </w:pPr>
            <w:r>
              <w:rPr>
                <w:rFonts w:eastAsia="黑体"/>
                <w:color w:val="000000"/>
                <w:sz w:val="24"/>
                <w:szCs w:val="22"/>
              </w:rPr>
              <w:t>需求方期望产权归属（以双方实际签署合作协议为准）</w:t>
            </w:r>
          </w:p>
        </w:tc>
        <w:tc>
          <w:tcPr>
            <w:tcW w:w="7826"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1</w:t>
            </w:r>
            <w:r>
              <w:rPr>
                <w:rFonts w:hint="eastAsia" w:eastAsia="仿宋_GB2312" w:cs="Times New Roman"/>
                <w:sz w:val="24"/>
                <w:lang w:val="en-US" w:eastAsia="zh-CN"/>
              </w:rPr>
              <w:t>.</w:t>
            </w:r>
            <w:r>
              <w:rPr>
                <w:rFonts w:hint="default" w:ascii="Times New Roman" w:hAnsi="Times New Roman" w:eastAsia="仿宋_GB2312" w:cs="Times New Roman"/>
                <w:sz w:val="24"/>
              </w:rPr>
              <w:t>依托本项目发表的相关论文可由双方联合发表</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rPr>
                <w:rFonts w:hint="eastAsia" w:ascii="仿宋_GB2312" w:hAnsi="仿宋_GB2312" w:eastAsia="仿宋_GB2312" w:cs="仿宋_GB2312"/>
                <w:sz w:val="24"/>
              </w:rPr>
            </w:pPr>
            <w:r>
              <w:rPr>
                <w:rFonts w:hint="default" w:ascii="Times New Roman" w:hAnsi="Times New Roman" w:eastAsia="仿宋_GB2312" w:cs="Times New Roman"/>
                <w:sz w:val="24"/>
              </w:rPr>
              <w:t>2</w:t>
            </w:r>
            <w:r>
              <w:rPr>
                <w:rFonts w:hint="eastAsia" w:eastAsia="仿宋_GB2312" w:cs="Times New Roman"/>
                <w:sz w:val="24"/>
                <w:lang w:val="en-US" w:eastAsia="zh-CN"/>
              </w:rPr>
              <w:t>.</w:t>
            </w:r>
            <w:r>
              <w:rPr>
                <w:rFonts w:hint="default" w:ascii="Times New Roman" w:hAnsi="Times New Roman" w:eastAsia="仿宋_GB2312" w:cs="Times New Roman"/>
                <w:sz w:val="24"/>
              </w:rPr>
              <w:t>依托本项目建立的各类技术规程和专利，其中技术规程产权归属为本企业，专利产权归属为双方所有；此外，本单位根据成果的</w:t>
            </w:r>
            <w:r>
              <w:rPr>
                <w:rFonts w:hint="eastAsia" w:eastAsia="仿宋_GB2312" w:cs="Times New Roman"/>
                <w:sz w:val="24"/>
                <w:lang w:eastAsia="zh-CN"/>
              </w:rPr>
              <w:t>适用范围</w:t>
            </w:r>
            <w:r>
              <w:rPr>
                <w:rFonts w:hint="default" w:ascii="Times New Roman" w:hAnsi="Times New Roman" w:eastAsia="仿宋_GB2312" w:cs="Times New Roman"/>
                <w:sz w:val="24"/>
              </w:rPr>
              <w:t>进行转化，转化所得效益由本单位和揭榜方分配，分配比例双方另行商定。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2418" w:hRule="atLeast"/>
          <w:jc w:val="center"/>
        </w:trPr>
        <w:tc>
          <w:tcPr>
            <w:tcW w:w="1397"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eastAsia="黑体"/>
                <w:color w:val="000000"/>
                <w:sz w:val="24"/>
                <w:szCs w:val="22"/>
              </w:rPr>
            </w:pPr>
            <w:r>
              <w:rPr>
                <w:rFonts w:eastAsia="黑体"/>
                <w:color w:val="000000"/>
                <w:sz w:val="24"/>
                <w:szCs w:val="22"/>
              </w:rPr>
              <w:t>需求方承接转化后预期的经济、社会效益（限300字以内）</w:t>
            </w:r>
          </w:p>
        </w:tc>
        <w:tc>
          <w:tcPr>
            <w:tcW w:w="7826"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7"/>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80"/>
              <w:textAlignment w:val="auto"/>
              <w:rPr>
                <w:rFonts w:hint="default" w:ascii="Times New Roman" w:hAnsi="Times New Roman" w:eastAsia="仿宋_GB2312" w:cs="Times New Roman"/>
                <w:spacing w:val="2"/>
                <w:sz w:val="24"/>
                <w:szCs w:val="24"/>
              </w:rPr>
            </w:pPr>
            <w:r>
              <w:rPr>
                <w:rFonts w:hint="default" w:ascii="Times New Roman" w:hAnsi="Times New Roman" w:eastAsia="仿宋_GB2312" w:cs="Times New Roman"/>
                <w:b/>
                <w:bCs/>
                <w:sz w:val="24"/>
              </w:rPr>
              <w:t>经济效益：</w:t>
            </w:r>
            <w:r>
              <w:rPr>
                <w:rFonts w:hint="default" w:ascii="Times New Roman" w:hAnsi="Times New Roman" w:eastAsia="仿宋_GB2312" w:cs="Times New Roman"/>
                <w:spacing w:val="2"/>
                <w:sz w:val="24"/>
                <w:szCs w:val="24"/>
              </w:rPr>
              <w:t>通过工厂化种植，年产鲜草2000吨以上，折合大田相当于1000亩土地的产出。加工生产出的生物发酵饲料约6000吨，满足约10000头育肥牛的精饲料需求</w:t>
            </w:r>
            <w:r>
              <w:rPr>
                <w:rFonts w:hint="eastAsia" w:eastAsia="仿宋_GB2312" w:cs="Times New Roman"/>
                <w:spacing w:val="2"/>
                <w:sz w:val="24"/>
                <w:szCs w:val="24"/>
                <w:lang w:eastAsia="zh-CN"/>
              </w:rPr>
              <w:t>，</w:t>
            </w:r>
            <w:r>
              <w:rPr>
                <w:rFonts w:hint="eastAsia" w:eastAsia="仿宋_GB2312" w:cs="Times New Roman"/>
                <w:spacing w:val="2"/>
                <w:sz w:val="24"/>
                <w:szCs w:val="24"/>
                <w:lang w:val="en-US" w:eastAsia="zh-CN"/>
              </w:rPr>
              <w:t>实现</w:t>
            </w:r>
            <w:r>
              <w:rPr>
                <w:rFonts w:hint="default" w:ascii="Times New Roman" w:hAnsi="Times New Roman" w:eastAsia="仿宋_GB2312" w:cs="Times New Roman"/>
                <w:spacing w:val="2"/>
                <w:sz w:val="24"/>
                <w:szCs w:val="24"/>
              </w:rPr>
              <w:t>产值1800万元</w:t>
            </w:r>
            <w:r>
              <w:rPr>
                <w:rFonts w:hint="eastAsia" w:eastAsia="仿宋_GB2312" w:cs="Times New Roman"/>
                <w:spacing w:val="2"/>
                <w:sz w:val="24"/>
                <w:szCs w:val="24"/>
                <w:lang w:val="en-US" w:eastAsia="zh-CN"/>
              </w:rPr>
              <w:t>以上。</w:t>
            </w:r>
          </w:p>
          <w:p>
            <w:pPr>
              <w:pStyle w:val="7"/>
              <w:keepNext w:val="0"/>
              <w:keepLines w:val="0"/>
              <w:pageBreakBefore w:val="0"/>
              <w:widowControl w:val="0"/>
              <w:kinsoku/>
              <w:wordWrap/>
              <w:overflowPunct/>
              <w:topLinePunct w:val="0"/>
              <w:autoSpaceDE/>
              <w:autoSpaceDN/>
              <w:bidi w:val="0"/>
              <w:adjustRightInd w:val="0"/>
              <w:snapToGrid w:val="0"/>
              <w:spacing w:after="0" w:line="400" w:lineRule="exact"/>
              <w:ind w:left="0" w:leftChars="0" w:firstLine="480"/>
              <w:textAlignment w:val="auto"/>
              <w:rPr>
                <w:rFonts w:hint="default" w:ascii="Times New Roman" w:hAnsi="Times New Roman" w:eastAsia="仿宋_GB2312" w:cs="Times New Roman"/>
                <w:sz w:val="24"/>
              </w:rPr>
            </w:pPr>
            <w:r>
              <w:rPr>
                <w:rFonts w:hint="default" w:ascii="Times New Roman" w:hAnsi="Times New Roman" w:eastAsia="仿宋_GB2312" w:cs="Times New Roman"/>
                <w:b/>
                <w:bCs/>
                <w:sz w:val="24"/>
              </w:rPr>
              <w:t>社会效益：</w:t>
            </w:r>
            <w:r>
              <w:rPr>
                <w:rFonts w:hint="default" w:ascii="Times New Roman" w:hAnsi="Times New Roman" w:eastAsia="仿宋_GB2312" w:cs="Times New Roman"/>
                <w:sz w:val="24"/>
              </w:rPr>
              <w:t>相比大田种植</w:t>
            </w:r>
            <w:r>
              <w:rPr>
                <w:rFonts w:hint="eastAsia" w:eastAsia="仿宋_GB2312" w:cs="Times New Roman"/>
                <w:sz w:val="24"/>
                <w:lang w:val="en-US" w:eastAsia="zh-CN"/>
              </w:rPr>
              <w:t>实现</w:t>
            </w:r>
            <w:r>
              <w:rPr>
                <w:rFonts w:hint="default" w:ascii="Times New Roman" w:hAnsi="Times New Roman" w:eastAsia="仿宋_GB2312" w:cs="Times New Roman"/>
                <w:sz w:val="24"/>
              </w:rPr>
              <w:t>节本增效，节地、节水、标准化生产目标。带动区域经济发展，增加当地就业及农民收入。项目从牧草的种植到饲料的生产和销售等，形成完整的产业链，可直接和间接带动就业100人以上。</w:t>
            </w:r>
          </w:p>
        </w:tc>
      </w:tr>
    </w:tbl>
    <w:p>
      <w:pPr>
        <w:rPr>
          <w:sz w:val="2"/>
          <w:szCs w:val="2"/>
        </w:rPr>
      </w:pPr>
    </w:p>
    <w:p>
      <w:r>
        <w:br w:type="page"/>
      </w:r>
    </w:p>
    <w:p>
      <w:pPr>
        <w:tabs>
          <w:tab w:val="left" w:pos="8640"/>
        </w:tabs>
        <w:snapToGrid w:val="0"/>
        <w:spacing w:line="580" w:lineRule="exact"/>
        <w:jc w:val="center"/>
        <w:rPr>
          <w:rFonts w:eastAsia="方正小标宋简体"/>
          <w:bCs/>
          <w:color w:val="000000"/>
          <w:sz w:val="44"/>
          <w:szCs w:val="44"/>
        </w:rPr>
      </w:pPr>
      <w:r>
        <w:rPr>
          <w:rFonts w:eastAsia="方正小标宋简体"/>
          <w:bCs/>
          <w:color w:val="000000"/>
          <w:sz w:val="44"/>
          <w:szCs w:val="44"/>
        </w:rPr>
        <w:t>202</w:t>
      </w:r>
      <w:r>
        <w:rPr>
          <w:rFonts w:hint="eastAsia" w:eastAsia="方正小标宋简体"/>
          <w:bCs/>
          <w:color w:val="000000"/>
          <w:sz w:val="44"/>
          <w:szCs w:val="44"/>
        </w:rPr>
        <w:t>5</w:t>
      </w:r>
      <w:r>
        <w:rPr>
          <w:rFonts w:eastAsia="方正小标宋简体"/>
          <w:bCs/>
          <w:color w:val="000000"/>
          <w:sz w:val="44"/>
          <w:szCs w:val="44"/>
        </w:rPr>
        <w:t>年度第三师图木舒克市科技计划</w:t>
      </w:r>
    </w:p>
    <w:p>
      <w:pPr>
        <w:tabs>
          <w:tab w:val="left" w:pos="8640"/>
        </w:tabs>
        <w:snapToGrid w:val="0"/>
        <w:spacing w:line="580" w:lineRule="exact"/>
        <w:jc w:val="center"/>
        <w:rPr>
          <w:rFonts w:eastAsia="方正小标宋_GBK"/>
          <w:bCs/>
          <w:color w:val="000000"/>
          <w:sz w:val="44"/>
          <w:szCs w:val="44"/>
        </w:rPr>
      </w:pPr>
      <w:r>
        <w:rPr>
          <w:rFonts w:hint="eastAsia" w:eastAsia="方正小标宋简体"/>
          <w:bCs/>
          <w:color w:val="000000"/>
          <w:sz w:val="44"/>
          <w:szCs w:val="44"/>
        </w:rPr>
        <w:t>“</w:t>
      </w:r>
      <w:r>
        <w:rPr>
          <w:rFonts w:eastAsia="方正小标宋简体"/>
          <w:bCs/>
          <w:color w:val="000000"/>
          <w:sz w:val="44"/>
          <w:szCs w:val="44"/>
        </w:rPr>
        <w:t>揭榜挂帅</w:t>
      </w:r>
      <w:r>
        <w:rPr>
          <w:rFonts w:hint="eastAsia" w:eastAsia="方正小标宋简体"/>
          <w:bCs/>
          <w:color w:val="000000"/>
          <w:sz w:val="44"/>
          <w:szCs w:val="44"/>
        </w:rPr>
        <w:t>”</w:t>
      </w:r>
      <w:r>
        <w:rPr>
          <w:rFonts w:eastAsia="方正小标宋简体"/>
          <w:bCs/>
          <w:color w:val="000000"/>
          <w:sz w:val="44"/>
          <w:szCs w:val="44"/>
        </w:rPr>
        <w:t>项目需求榜单</w:t>
      </w:r>
    </w:p>
    <w:p>
      <w:pPr>
        <w:wordWrap w:val="0"/>
        <w:topLinePunct/>
        <w:spacing w:before="312" w:beforeLines="100"/>
        <w:rPr>
          <w:b/>
          <w:bCs/>
          <w:color w:val="000000"/>
          <w:sz w:val="30"/>
          <w:szCs w:val="30"/>
        </w:rPr>
      </w:pPr>
      <w:r>
        <w:rPr>
          <w:rFonts w:eastAsia="黑体"/>
          <w:bCs/>
          <w:color w:val="000000"/>
          <w:sz w:val="30"/>
          <w:szCs w:val="30"/>
        </w:rPr>
        <w:t>榜单</w:t>
      </w:r>
      <w:r>
        <w:rPr>
          <w:rFonts w:hint="eastAsia" w:eastAsia="黑体"/>
          <w:bCs/>
          <w:color w:val="000000"/>
          <w:sz w:val="30"/>
          <w:szCs w:val="30"/>
          <w:lang w:val="en-US" w:eastAsia="zh-CN"/>
        </w:rPr>
        <w:t>六</w:t>
      </w:r>
      <w:r>
        <w:rPr>
          <w:rFonts w:eastAsia="黑体"/>
          <w:bCs/>
          <w:color w:val="000000"/>
          <w:sz w:val="30"/>
          <w:szCs w:val="30"/>
        </w:rPr>
        <w:t>：</w:t>
      </w:r>
      <w:r>
        <w:rPr>
          <w:rFonts w:hint="eastAsia" w:eastAsia="黑体"/>
          <w:bCs/>
          <w:color w:val="000000"/>
          <w:sz w:val="30"/>
          <w:szCs w:val="30"/>
        </w:rPr>
        <w:t>第三师图木舒克市枣种质资源创新与配套关键技术研究</w:t>
      </w:r>
    </w:p>
    <w:p>
      <w:pPr>
        <w:tabs>
          <w:tab w:val="left" w:pos="8640"/>
        </w:tabs>
        <w:spacing w:line="20" w:lineRule="exact"/>
        <w:ind w:firstLine="536"/>
        <w:rPr>
          <w:color w:val="000000"/>
          <w:sz w:val="28"/>
          <w:szCs w:val="28"/>
        </w:rPr>
      </w:pPr>
    </w:p>
    <w:tbl>
      <w:tblPr>
        <w:tblStyle w:val="5"/>
        <w:tblW w:w="916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
      <w:tblGrid>
        <w:gridCol w:w="1220"/>
        <w:gridCol w:w="736"/>
        <w:gridCol w:w="1461"/>
        <w:gridCol w:w="2488"/>
        <w:gridCol w:w="1125"/>
        <w:gridCol w:w="21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jc w:val="center"/>
        </w:trPr>
        <w:tc>
          <w:tcPr>
            <w:tcW w:w="195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黑体"/>
                <w:color w:val="000000"/>
                <w:sz w:val="24"/>
                <w:szCs w:val="22"/>
              </w:rPr>
            </w:pPr>
            <w:r>
              <w:rPr>
                <w:rFonts w:eastAsia="黑体"/>
                <w:color w:val="000000"/>
                <w:sz w:val="24"/>
                <w:szCs w:val="22"/>
              </w:rPr>
              <w:t>需求名称</w:t>
            </w:r>
          </w:p>
        </w:tc>
        <w:tc>
          <w:tcPr>
            <w:tcW w:w="7213"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both"/>
              <w:rPr>
                <w:rFonts w:hint="eastAsia" w:eastAsia="仿宋_GB2312"/>
                <w:color w:val="000000"/>
                <w:sz w:val="24"/>
              </w:rPr>
            </w:pPr>
            <w:r>
              <w:rPr>
                <w:rFonts w:hint="eastAsia" w:eastAsia="仿宋_GB2312"/>
                <w:color w:val="000000"/>
                <w:sz w:val="24"/>
              </w:rPr>
              <w:t>第三师图木舒克市枣种质资源创新与配套关键技术研究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jc w:val="center"/>
        </w:trPr>
        <w:tc>
          <w:tcPr>
            <w:tcW w:w="195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黑体"/>
                <w:color w:val="000000"/>
                <w:sz w:val="24"/>
                <w:szCs w:val="22"/>
              </w:rPr>
            </w:pPr>
            <w:r>
              <w:rPr>
                <w:rFonts w:eastAsia="黑体"/>
                <w:color w:val="000000"/>
                <w:sz w:val="24"/>
                <w:szCs w:val="22"/>
              </w:rPr>
              <w:t>需求类别</w:t>
            </w:r>
          </w:p>
        </w:tc>
        <w:tc>
          <w:tcPr>
            <w:tcW w:w="7213"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both"/>
              <w:rPr>
                <w:rFonts w:hint="eastAsia" w:eastAsia="仿宋_GB2312"/>
                <w:color w:val="000000"/>
                <w:sz w:val="24"/>
              </w:rPr>
            </w:pPr>
            <w:r>
              <w:rPr>
                <w:rFonts w:hint="eastAsia" w:eastAsia="仿宋_GB2312"/>
                <w:color w:val="000000"/>
                <w:sz w:val="24"/>
              </w:rPr>
              <w:t>技术攻关类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jc w:val="center"/>
        </w:trPr>
        <w:tc>
          <w:tcPr>
            <w:tcW w:w="195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黑体"/>
                <w:color w:val="000000"/>
                <w:sz w:val="24"/>
                <w:szCs w:val="22"/>
              </w:rPr>
            </w:pPr>
            <w:r>
              <w:rPr>
                <w:rFonts w:eastAsia="黑体"/>
                <w:color w:val="000000"/>
                <w:sz w:val="24"/>
                <w:szCs w:val="22"/>
              </w:rPr>
              <w:t>所属行业领域</w:t>
            </w:r>
          </w:p>
        </w:tc>
        <w:tc>
          <w:tcPr>
            <w:tcW w:w="7213"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both"/>
              <w:rPr>
                <w:rFonts w:hint="eastAsia" w:eastAsia="仿宋_GB2312"/>
                <w:color w:val="000000"/>
                <w:sz w:val="24"/>
                <w:lang w:val="en-US" w:eastAsia="zh-CN"/>
              </w:rPr>
            </w:pPr>
            <w:r>
              <w:rPr>
                <w:rFonts w:hint="eastAsia" w:eastAsia="仿宋_GB2312"/>
                <w:color w:val="000000"/>
                <w:sz w:val="24"/>
                <w:lang w:val="en-US" w:eastAsia="zh-CN"/>
              </w:rPr>
              <w:t>农</w:t>
            </w:r>
            <w:r>
              <w:rPr>
                <w:rFonts w:hint="eastAsia" w:eastAsia="仿宋_GB2312"/>
                <w:color w:val="000000"/>
                <w:sz w:val="24"/>
              </w:rPr>
              <w:t>业</w:t>
            </w:r>
            <w:r>
              <w:rPr>
                <w:rFonts w:hint="eastAsia" w:eastAsia="仿宋_GB2312"/>
                <w:color w:val="000000"/>
                <w:sz w:val="24"/>
                <w:lang w:val="en-US" w:eastAsia="zh-CN"/>
              </w:rPr>
              <w:t>领域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9169"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黑体"/>
                <w:color w:val="000000"/>
                <w:sz w:val="24"/>
                <w:szCs w:val="22"/>
              </w:rPr>
            </w:pPr>
            <w:r>
              <w:rPr>
                <w:rFonts w:eastAsia="黑体"/>
                <w:color w:val="000000"/>
                <w:sz w:val="24"/>
                <w:szCs w:val="22"/>
              </w:rPr>
              <w:t>揭榜方须完成或满足的内容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1967" w:hRule="atLeast"/>
          <w:jc w:val="center"/>
        </w:trPr>
        <w:tc>
          <w:tcPr>
            <w:tcW w:w="12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黑体"/>
                <w:color w:val="000000"/>
                <w:sz w:val="24"/>
                <w:szCs w:val="22"/>
              </w:rPr>
            </w:pPr>
            <w:r>
              <w:rPr>
                <w:rFonts w:eastAsia="黑体"/>
                <w:color w:val="000000"/>
                <w:sz w:val="24"/>
                <w:szCs w:val="22"/>
              </w:rPr>
              <w:t>技术难题和攻关内容（限500</w:t>
            </w:r>
          </w:p>
          <w:p>
            <w:pPr>
              <w:snapToGrid w:val="0"/>
              <w:spacing w:line="380" w:lineRule="exact"/>
              <w:jc w:val="center"/>
              <w:rPr>
                <w:rFonts w:eastAsia="仿宋_GB2312"/>
                <w:color w:val="000000"/>
                <w:sz w:val="24"/>
                <w:szCs w:val="22"/>
              </w:rPr>
            </w:pPr>
            <w:r>
              <w:rPr>
                <w:rFonts w:eastAsia="黑体"/>
                <w:color w:val="000000"/>
                <w:sz w:val="24"/>
                <w:szCs w:val="22"/>
              </w:rPr>
              <w:t>字以内）</w:t>
            </w:r>
          </w:p>
        </w:tc>
        <w:tc>
          <w:tcPr>
            <w:tcW w:w="7949"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ind w:firstLine="480" w:firstLineChars="200"/>
              <w:jc w:val="left"/>
              <w:rPr>
                <w:rFonts w:eastAsia="仿宋_GB2312"/>
                <w:color w:val="000000"/>
                <w:sz w:val="24"/>
              </w:rPr>
            </w:pPr>
            <w:r>
              <w:rPr>
                <w:rFonts w:hint="eastAsia" w:eastAsia="仿宋_GB2312"/>
                <w:color w:val="000000"/>
                <w:sz w:val="24"/>
              </w:rPr>
              <w:t>围绕第三师图木舒克市枣产业对优良品种资源和配套关键技术的强烈需求，针对当前枣品种结构单一、优良品种资源储备不足、缺乏轻简化栽培技术和鲜食枣保鲜技术等问题，开发适合本地区种植的特色枣品种资源、优质丰产高效省力的栽培技术，以及延长鲜果保鲜期技术等，建立种质资源创新和生产质量控制技术体系，培养专业化人才队伍，为师市枣产业健康可持续发展提供品种、技术和人才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953" w:hRule="atLeast"/>
          <w:jc w:val="center"/>
        </w:trPr>
        <w:tc>
          <w:tcPr>
            <w:tcW w:w="12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仿宋_GB2312"/>
                <w:color w:val="000000"/>
                <w:sz w:val="24"/>
                <w:szCs w:val="22"/>
              </w:rPr>
            </w:pPr>
            <w:r>
              <w:rPr>
                <w:rFonts w:eastAsia="黑体"/>
                <w:color w:val="000000"/>
                <w:sz w:val="24"/>
                <w:szCs w:val="22"/>
              </w:rPr>
              <w:t>技术攻关后希望达到的预期技术目标（限500字以内</w:t>
            </w:r>
            <w:r>
              <w:rPr>
                <w:rFonts w:eastAsia="仿宋_GB2312"/>
                <w:color w:val="000000"/>
                <w:sz w:val="24"/>
                <w:szCs w:val="22"/>
              </w:rPr>
              <w:t>）</w:t>
            </w:r>
          </w:p>
        </w:tc>
        <w:tc>
          <w:tcPr>
            <w:tcW w:w="7949"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ind w:firstLine="480" w:firstLineChars="200"/>
              <w:jc w:val="left"/>
              <w:rPr>
                <w:rFonts w:hint="eastAsia" w:eastAsia="仿宋_GB2312"/>
                <w:color w:val="000000"/>
                <w:sz w:val="24"/>
              </w:rPr>
            </w:pPr>
            <w:r>
              <w:rPr>
                <w:rFonts w:hint="eastAsia" w:eastAsia="仿宋_GB2312"/>
                <w:color w:val="000000"/>
                <w:sz w:val="24"/>
              </w:rPr>
              <w:t>1.建成枣资源圃1个，保存优异种质资源50份以上；</w:t>
            </w:r>
          </w:p>
          <w:p>
            <w:pPr>
              <w:snapToGrid w:val="0"/>
              <w:spacing w:line="380" w:lineRule="exact"/>
              <w:ind w:firstLine="480" w:firstLineChars="200"/>
              <w:jc w:val="left"/>
              <w:rPr>
                <w:rFonts w:hint="eastAsia" w:eastAsia="仿宋_GB2312"/>
                <w:color w:val="000000"/>
                <w:sz w:val="24"/>
              </w:rPr>
            </w:pPr>
            <w:r>
              <w:rPr>
                <w:rFonts w:hint="eastAsia" w:eastAsia="仿宋_GB2312"/>
                <w:color w:val="000000"/>
                <w:sz w:val="24"/>
              </w:rPr>
              <w:t>2.优选品种/系1个以上，建成满足本地扩繁的特异性、稳定性、一致性好的采穗圃1个，面积2亩以上。</w:t>
            </w:r>
          </w:p>
          <w:p>
            <w:pPr>
              <w:snapToGrid w:val="0"/>
              <w:spacing w:line="380" w:lineRule="exact"/>
              <w:ind w:firstLine="480" w:firstLineChars="200"/>
              <w:jc w:val="left"/>
              <w:rPr>
                <w:rFonts w:hint="eastAsia" w:eastAsia="仿宋_GB2312"/>
                <w:color w:val="000000"/>
                <w:sz w:val="24"/>
              </w:rPr>
            </w:pPr>
            <w:r>
              <w:rPr>
                <w:rFonts w:hint="eastAsia" w:eastAsia="仿宋_GB2312"/>
                <w:color w:val="000000"/>
                <w:sz w:val="24"/>
              </w:rPr>
              <w:t>3.提供图木舒克鲜枣贮藏保鲜技术规范1套，鲜枣保鲜期从50天左右延长至60天以上。</w:t>
            </w:r>
          </w:p>
          <w:p>
            <w:pPr>
              <w:snapToGrid w:val="0"/>
              <w:spacing w:line="380" w:lineRule="exact"/>
              <w:ind w:firstLine="480" w:firstLineChars="200"/>
              <w:jc w:val="left"/>
              <w:rPr>
                <w:rFonts w:hint="eastAsia" w:eastAsia="仿宋_GB2312"/>
                <w:color w:val="000000"/>
                <w:sz w:val="24"/>
              </w:rPr>
            </w:pPr>
            <w:r>
              <w:rPr>
                <w:rFonts w:hint="eastAsia" w:eastAsia="仿宋_GB2312"/>
                <w:color w:val="000000"/>
                <w:sz w:val="24"/>
              </w:rPr>
              <w:t>4.提供图木舒克红枣轻简化栽培技术规范1套，包括树体轻简化管理、无人机保花保果、病虫害绿色防控及品质提升等关键技术，实现生育期劳动力投入成本降低20%以上、水肥药投入节约30%以上，综合效益提升15%以上。</w:t>
            </w:r>
          </w:p>
          <w:p>
            <w:pPr>
              <w:snapToGrid w:val="0"/>
              <w:spacing w:line="380" w:lineRule="exact"/>
              <w:ind w:firstLine="480" w:firstLineChars="200"/>
              <w:jc w:val="left"/>
              <w:rPr>
                <w:rFonts w:eastAsia="仿宋_GB2312"/>
                <w:color w:val="000000"/>
                <w:sz w:val="24"/>
              </w:rPr>
            </w:pPr>
            <w:r>
              <w:rPr>
                <w:rFonts w:hint="eastAsia" w:eastAsia="仿宋_GB2312"/>
                <w:color w:val="000000"/>
                <w:sz w:val="24"/>
              </w:rPr>
              <w:t>5.知识产权：申请不少于2项专利。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jc w:val="center"/>
        </w:trPr>
        <w:tc>
          <w:tcPr>
            <w:tcW w:w="12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黑体"/>
                <w:color w:val="000000"/>
                <w:sz w:val="24"/>
                <w:szCs w:val="22"/>
              </w:rPr>
            </w:pPr>
            <w:r>
              <w:rPr>
                <w:rFonts w:eastAsia="黑体"/>
                <w:color w:val="000000"/>
                <w:sz w:val="24"/>
                <w:szCs w:val="22"/>
              </w:rPr>
              <w:t>时限要求</w:t>
            </w:r>
          </w:p>
        </w:tc>
        <w:tc>
          <w:tcPr>
            <w:tcW w:w="7949"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left"/>
              <w:rPr>
                <w:rFonts w:eastAsia="仿宋_GB2312"/>
                <w:color w:val="000000"/>
                <w:sz w:val="24"/>
                <w:szCs w:val="22"/>
              </w:rPr>
            </w:pPr>
            <w:r>
              <w:rPr>
                <w:rFonts w:eastAsia="仿宋_GB2312"/>
                <w:color w:val="000000"/>
                <w:sz w:val="24"/>
                <w:szCs w:val="22"/>
              </w:rPr>
              <w:t>202</w:t>
            </w:r>
            <w:r>
              <w:rPr>
                <w:rFonts w:hint="eastAsia" w:eastAsia="仿宋_GB2312"/>
                <w:color w:val="000000"/>
                <w:sz w:val="24"/>
                <w:szCs w:val="22"/>
              </w:rPr>
              <w:t>5</w:t>
            </w:r>
            <w:r>
              <w:rPr>
                <w:rFonts w:eastAsia="仿宋_GB2312"/>
                <w:color w:val="000000"/>
                <w:sz w:val="24"/>
                <w:szCs w:val="22"/>
              </w:rPr>
              <w:t>年</w:t>
            </w:r>
            <w:r>
              <w:rPr>
                <w:rFonts w:eastAsia="仿宋_GB2312"/>
                <w:color w:val="000000"/>
                <w:sz w:val="24"/>
                <w:szCs w:val="22"/>
                <w:u w:val="single" w:color="000000"/>
              </w:rPr>
              <w:t xml:space="preserve"> </w:t>
            </w:r>
            <w:r>
              <w:rPr>
                <w:rFonts w:hint="eastAsia" w:eastAsia="仿宋_GB2312"/>
                <w:color w:val="000000"/>
                <w:sz w:val="24"/>
                <w:szCs w:val="22"/>
                <w:u w:val="single" w:color="000000"/>
                <w:lang w:val="en-US" w:eastAsia="zh-CN"/>
              </w:rPr>
              <w:t>3</w:t>
            </w:r>
            <w:r>
              <w:rPr>
                <w:rFonts w:eastAsia="仿宋_GB2312"/>
                <w:color w:val="000000"/>
                <w:sz w:val="24"/>
                <w:szCs w:val="22"/>
                <w:u w:val="single" w:color="000000"/>
              </w:rPr>
              <w:t xml:space="preserve"> </w:t>
            </w:r>
            <w:r>
              <w:rPr>
                <w:rFonts w:eastAsia="仿宋_GB2312"/>
                <w:color w:val="000000"/>
                <w:sz w:val="24"/>
                <w:szCs w:val="22"/>
              </w:rPr>
              <w:t>月至</w:t>
            </w:r>
            <w:r>
              <w:rPr>
                <w:rFonts w:hint="eastAsia" w:eastAsia="仿宋_GB2312"/>
                <w:color w:val="000000"/>
                <w:sz w:val="24"/>
                <w:szCs w:val="22"/>
                <w:u w:val="single" w:color="000000"/>
              </w:rPr>
              <w:t xml:space="preserve"> </w:t>
            </w:r>
            <w:r>
              <w:rPr>
                <w:rFonts w:eastAsia="仿宋_GB2312"/>
                <w:color w:val="000000"/>
                <w:sz w:val="24"/>
                <w:szCs w:val="22"/>
                <w:u w:val="single" w:color="000000"/>
              </w:rPr>
              <w:t>2027</w:t>
            </w:r>
            <w:r>
              <w:rPr>
                <w:rFonts w:hint="eastAsia" w:eastAsia="仿宋_GB2312"/>
                <w:color w:val="000000"/>
                <w:sz w:val="24"/>
                <w:szCs w:val="22"/>
                <w:u w:val="single" w:color="000000"/>
              </w:rPr>
              <w:t xml:space="preserve"> </w:t>
            </w:r>
            <w:r>
              <w:rPr>
                <w:rFonts w:eastAsia="仿宋_GB2312"/>
                <w:color w:val="000000"/>
                <w:sz w:val="24"/>
                <w:szCs w:val="22"/>
              </w:rPr>
              <w:t>年</w:t>
            </w:r>
            <w:r>
              <w:rPr>
                <w:rFonts w:hint="eastAsia" w:eastAsia="仿宋_GB2312"/>
                <w:color w:val="000000"/>
                <w:sz w:val="24"/>
                <w:szCs w:val="22"/>
                <w:u w:val="single" w:color="000000"/>
              </w:rPr>
              <w:t xml:space="preserve"> </w:t>
            </w:r>
            <w:r>
              <w:rPr>
                <w:rFonts w:hint="eastAsia" w:eastAsia="仿宋_GB2312"/>
                <w:color w:val="000000"/>
                <w:sz w:val="24"/>
                <w:szCs w:val="22"/>
                <w:u w:val="single" w:color="000000"/>
                <w:lang w:val="en-US" w:eastAsia="zh-CN"/>
              </w:rPr>
              <w:t>3</w:t>
            </w:r>
            <w:r>
              <w:rPr>
                <w:rFonts w:eastAsia="仿宋_GB2312"/>
                <w:color w:val="000000"/>
                <w:sz w:val="24"/>
                <w:szCs w:val="22"/>
                <w:u w:val="single" w:color="000000"/>
              </w:rPr>
              <w:t xml:space="preserve"> </w:t>
            </w:r>
            <w:r>
              <w:rPr>
                <w:rFonts w:eastAsia="仿宋_GB2312"/>
                <w:color w:val="000000"/>
                <w:sz w:val="24"/>
                <w:szCs w:val="22"/>
              </w:rPr>
              <w:t>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jc w:val="center"/>
        </w:trPr>
        <w:tc>
          <w:tcPr>
            <w:tcW w:w="9169"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黑体"/>
                <w:color w:val="000000"/>
                <w:sz w:val="24"/>
              </w:rPr>
            </w:pPr>
            <w:r>
              <w:rPr>
                <w:rFonts w:eastAsia="黑体"/>
                <w:color w:val="000000"/>
                <w:sz w:val="24"/>
              </w:rPr>
              <w:t>以下信息供揭榜方参考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220"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黑体"/>
                <w:color w:val="000000"/>
                <w:sz w:val="24"/>
                <w:szCs w:val="22"/>
              </w:rPr>
            </w:pPr>
            <w:r>
              <w:rPr>
                <w:rFonts w:eastAsia="黑体"/>
                <w:color w:val="000000"/>
                <w:sz w:val="24"/>
                <w:szCs w:val="22"/>
              </w:rPr>
              <w:t>技术需求单位（非排他性）</w:t>
            </w:r>
          </w:p>
        </w:tc>
        <w:tc>
          <w:tcPr>
            <w:tcW w:w="73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仿宋_GB2312"/>
                <w:color w:val="000000"/>
                <w:sz w:val="24"/>
                <w:szCs w:val="22"/>
              </w:rPr>
            </w:pPr>
            <w:r>
              <w:rPr>
                <w:rFonts w:eastAsia="仿宋_GB2312"/>
                <w:color w:val="000000"/>
                <w:sz w:val="24"/>
                <w:szCs w:val="22"/>
              </w:rPr>
              <w:t>序号</w:t>
            </w:r>
          </w:p>
        </w:tc>
        <w:tc>
          <w:tcPr>
            <w:tcW w:w="1461"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仿宋_GB2312"/>
                <w:color w:val="000000"/>
                <w:sz w:val="24"/>
                <w:szCs w:val="22"/>
              </w:rPr>
            </w:pPr>
            <w:r>
              <w:rPr>
                <w:rFonts w:eastAsia="仿宋_GB2312"/>
                <w:color w:val="000000"/>
                <w:sz w:val="24"/>
                <w:szCs w:val="22"/>
              </w:rPr>
              <w:t>单位名称</w:t>
            </w:r>
          </w:p>
        </w:tc>
        <w:tc>
          <w:tcPr>
            <w:tcW w:w="2488"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仿宋_GB2312"/>
                <w:color w:val="000000"/>
                <w:sz w:val="24"/>
                <w:szCs w:val="22"/>
              </w:rPr>
            </w:pPr>
            <w:r>
              <w:rPr>
                <w:rFonts w:eastAsia="仿宋_GB2312"/>
                <w:color w:val="000000"/>
                <w:sz w:val="24"/>
                <w:szCs w:val="22"/>
              </w:rPr>
              <w:t>单位性质</w:t>
            </w:r>
          </w:p>
        </w:tc>
        <w:tc>
          <w:tcPr>
            <w:tcW w:w="11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仿宋_GB2312"/>
                <w:color w:val="000000"/>
                <w:sz w:val="24"/>
                <w:szCs w:val="22"/>
              </w:rPr>
            </w:pPr>
            <w:r>
              <w:rPr>
                <w:rFonts w:eastAsia="仿宋_GB2312"/>
                <w:color w:val="000000"/>
                <w:sz w:val="24"/>
                <w:szCs w:val="22"/>
              </w:rPr>
              <w:t>联系人</w:t>
            </w:r>
          </w:p>
        </w:tc>
        <w:tc>
          <w:tcPr>
            <w:tcW w:w="2139"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仿宋_GB2312"/>
                <w:color w:val="000000"/>
                <w:sz w:val="24"/>
                <w:szCs w:val="22"/>
              </w:rPr>
            </w:pPr>
            <w:r>
              <w:rPr>
                <w:rFonts w:eastAsia="仿宋_GB2312"/>
                <w:color w:val="000000"/>
                <w:sz w:val="24"/>
                <w:szCs w:val="22"/>
              </w:rPr>
              <w:t>联系方式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1293" w:hRule="atLeast"/>
          <w:jc w:val="center"/>
        </w:trPr>
        <w:tc>
          <w:tcPr>
            <w:tcW w:w="122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仿宋_GB2312"/>
                <w:color w:val="000000"/>
                <w:sz w:val="24"/>
                <w:szCs w:val="22"/>
              </w:rPr>
            </w:pPr>
          </w:p>
        </w:tc>
        <w:tc>
          <w:tcPr>
            <w:tcW w:w="73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仿宋_GB2312"/>
                <w:color w:val="000000"/>
                <w:sz w:val="24"/>
                <w:szCs w:val="22"/>
              </w:rPr>
            </w:pPr>
            <w:r>
              <w:rPr>
                <w:rFonts w:hint="eastAsia" w:eastAsia="仿宋_GB2312"/>
                <w:color w:val="000000"/>
                <w:sz w:val="24"/>
                <w:szCs w:val="22"/>
              </w:rPr>
              <w:t>1</w:t>
            </w:r>
          </w:p>
        </w:tc>
        <w:tc>
          <w:tcPr>
            <w:tcW w:w="1461"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仿宋_GB2312"/>
                <w:color w:val="000000"/>
                <w:sz w:val="24"/>
                <w:szCs w:val="22"/>
              </w:rPr>
            </w:pPr>
            <w:r>
              <w:rPr>
                <w:rFonts w:hint="eastAsia" w:eastAsia="仿宋_GB2312"/>
                <w:color w:val="000000"/>
                <w:sz w:val="24"/>
                <w:szCs w:val="22"/>
              </w:rPr>
              <w:t>新疆生产建设兵团第三师农业科学研究所</w:t>
            </w:r>
          </w:p>
        </w:tc>
        <w:tc>
          <w:tcPr>
            <w:tcW w:w="2488"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left"/>
              <w:rPr>
                <w:rFonts w:eastAsia="仿宋_GB2312"/>
                <w:color w:val="000000"/>
                <w:sz w:val="24"/>
                <w:szCs w:val="22"/>
              </w:rPr>
            </w:pPr>
            <w:r>
              <w:rPr>
                <w:rFonts w:hint="eastAsia" w:eastAsia="仿宋_GB2312"/>
                <w:color w:val="000000"/>
                <w:sz w:val="24"/>
                <w:szCs w:val="22"/>
              </w:rPr>
              <w:t>□</w:t>
            </w:r>
            <w:r>
              <w:rPr>
                <w:rFonts w:eastAsia="仿宋_GB2312"/>
                <w:color w:val="000000"/>
                <w:sz w:val="24"/>
                <w:szCs w:val="22"/>
              </w:rPr>
              <w:t>高校</w:t>
            </w:r>
            <w:r>
              <w:rPr>
                <w:rFonts w:hint="eastAsia" w:eastAsia="仿宋_GB2312"/>
                <w:color w:val="000000"/>
                <w:sz w:val="24"/>
                <w:szCs w:val="22"/>
                <w:lang w:val="en-US" w:eastAsia="zh-CN"/>
              </w:rPr>
              <w:t xml:space="preserve"> </w:t>
            </w:r>
            <w:r>
              <w:rPr>
                <w:rFonts w:ascii="Wingdings 2" w:hAnsi="Wingdings 2"/>
                <w:sz w:val="24"/>
              </w:rPr>
              <w:sym w:font="Wingdings 2" w:char="0052"/>
            </w:r>
            <w:r>
              <w:rPr>
                <w:rFonts w:eastAsia="仿宋_GB2312"/>
                <w:color w:val="000000"/>
                <w:sz w:val="24"/>
                <w:szCs w:val="22"/>
              </w:rPr>
              <w:t>科研院所</w:t>
            </w:r>
          </w:p>
          <w:p>
            <w:pPr>
              <w:snapToGrid w:val="0"/>
              <w:spacing w:line="380" w:lineRule="exact"/>
              <w:jc w:val="left"/>
              <w:rPr>
                <w:rFonts w:eastAsia="仿宋_GB2312"/>
                <w:color w:val="000000"/>
                <w:sz w:val="24"/>
                <w:szCs w:val="22"/>
              </w:rPr>
            </w:pPr>
            <w:r>
              <w:rPr>
                <w:rFonts w:hint="eastAsia" w:eastAsia="仿宋_GB2312"/>
                <w:color w:val="000000"/>
                <w:sz w:val="24"/>
                <w:szCs w:val="22"/>
                <w:lang w:eastAsia="zh-CN"/>
              </w:rPr>
              <w:t>□</w:t>
            </w:r>
            <w:r>
              <w:rPr>
                <w:rFonts w:eastAsia="仿宋_GB2312"/>
                <w:color w:val="000000"/>
                <w:sz w:val="24"/>
                <w:szCs w:val="22"/>
              </w:rPr>
              <w:t>企业（</w:t>
            </w:r>
            <w:r>
              <w:rPr>
                <w:rFonts w:hint="eastAsia" w:eastAsia="仿宋_GB2312"/>
                <w:color w:val="000000"/>
                <w:sz w:val="24"/>
                <w:szCs w:val="22"/>
              </w:rPr>
              <w:t>□</w:t>
            </w:r>
            <w:r>
              <w:rPr>
                <w:rFonts w:eastAsia="仿宋_GB2312"/>
                <w:color w:val="000000"/>
                <w:sz w:val="24"/>
                <w:szCs w:val="22"/>
              </w:rPr>
              <w:t>高新技术企业、</w:t>
            </w:r>
            <w:r>
              <w:rPr>
                <w:rFonts w:hint="eastAsia" w:eastAsia="仿宋_GB2312"/>
                <w:color w:val="000000"/>
                <w:sz w:val="24"/>
                <w:szCs w:val="22"/>
              </w:rPr>
              <w:t>□</w:t>
            </w:r>
            <w:r>
              <w:rPr>
                <w:rFonts w:eastAsia="仿宋_GB2312"/>
                <w:color w:val="000000"/>
                <w:sz w:val="24"/>
                <w:szCs w:val="22"/>
              </w:rPr>
              <w:t>科技型企业）</w:t>
            </w:r>
            <w:r>
              <w:rPr>
                <w:rFonts w:hint="eastAsia" w:eastAsia="仿宋_GB2312"/>
                <w:color w:val="000000"/>
                <w:sz w:val="24"/>
                <w:szCs w:val="22"/>
              </w:rPr>
              <w:t>□</w:t>
            </w:r>
            <w:r>
              <w:rPr>
                <w:rFonts w:eastAsia="仿宋_GB2312"/>
                <w:color w:val="000000"/>
                <w:sz w:val="24"/>
                <w:szCs w:val="22"/>
              </w:rPr>
              <w:t xml:space="preserve">行业部门 </w:t>
            </w:r>
            <w:r>
              <w:rPr>
                <w:rFonts w:hint="eastAsia" w:eastAsia="仿宋_GB2312"/>
                <w:color w:val="000000"/>
                <w:sz w:val="24"/>
                <w:szCs w:val="22"/>
              </w:rPr>
              <w:t>□</w:t>
            </w:r>
            <w:r>
              <w:rPr>
                <w:rFonts w:eastAsia="仿宋_GB2312"/>
                <w:color w:val="000000"/>
                <w:sz w:val="24"/>
                <w:szCs w:val="22"/>
              </w:rPr>
              <w:t>其他</w:t>
            </w:r>
          </w:p>
        </w:tc>
        <w:tc>
          <w:tcPr>
            <w:tcW w:w="112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仿宋_GB2312"/>
                <w:color w:val="000000"/>
                <w:sz w:val="24"/>
                <w:szCs w:val="22"/>
              </w:rPr>
            </w:pPr>
            <w:r>
              <w:rPr>
                <w:rFonts w:hint="eastAsia" w:eastAsia="仿宋_GB2312"/>
                <w:color w:val="000000"/>
                <w:sz w:val="24"/>
                <w:szCs w:val="22"/>
              </w:rPr>
              <w:t xml:space="preserve"> 张栋海</w:t>
            </w:r>
          </w:p>
        </w:tc>
        <w:tc>
          <w:tcPr>
            <w:tcW w:w="2139"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仿宋_GB2312"/>
                <w:color w:val="000000"/>
                <w:sz w:val="24"/>
                <w:szCs w:val="22"/>
              </w:rPr>
            </w:pPr>
            <w:r>
              <w:rPr>
                <w:rFonts w:eastAsia="仿宋_GB2312"/>
                <w:color w:val="000000"/>
                <w:sz w:val="24"/>
                <w:szCs w:val="22"/>
              </w:rPr>
              <w:t>13779882705</w:t>
            </w:r>
            <w:r>
              <w:rPr>
                <w:rFonts w:hint="eastAsia" w:eastAsia="仿宋_GB2312"/>
                <w:color w:val="000000"/>
                <w:sz w:val="24"/>
                <w:szCs w:val="22"/>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jc w:val="center"/>
        </w:trPr>
        <w:tc>
          <w:tcPr>
            <w:tcW w:w="12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黑体"/>
                <w:color w:val="000000"/>
                <w:sz w:val="24"/>
                <w:szCs w:val="22"/>
              </w:rPr>
            </w:pPr>
            <w:r>
              <w:rPr>
                <w:rFonts w:eastAsia="黑体"/>
                <w:color w:val="000000"/>
                <w:sz w:val="24"/>
                <w:szCs w:val="22"/>
              </w:rPr>
              <w:t>研发资金投入预测</w:t>
            </w:r>
          </w:p>
        </w:tc>
        <w:tc>
          <w:tcPr>
            <w:tcW w:w="7949"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left"/>
              <w:rPr>
                <w:rFonts w:eastAsia="仿宋_GB2312"/>
                <w:color w:val="000000"/>
                <w:sz w:val="24"/>
                <w:szCs w:val="22"/>
              </w:rPr>
            </w:pPr>
            <w:r>
              <w:rPr>
                <w:rFonts w:eastAsia="仿宋_GB2312"/>
                <w:color w:val="000000"/>
                <w:sz w:val="24"/>
                <w:szCs w:val="22"/>
              </w:rPr>
              <w:t>研发总预算初步预测：</w:t>
            </w:r>
            <w:r>
              <w:rPr>
                <w:rFonts w:hint="eastAsia" w:eastAsia="仿宋_GB2312"/>
                <w:color w:val="000000"/>
                <w:sz w:val="24"/>
                <w:szCs w:val="22"/>
                <w:u w:val="single" w:color="000000"/>
              </w:rPr>
              <w:t xml:space="preserve">  </w:t>
            </w:r>
            <w:r>
              <w:rPr>
                <w:rFonts w:eastAsia="仿宋_GB2312"/>
                <w:color w:val="000000"/>
                <w:sz w:val="24"/>
                <w:szCs w:val="22"/>
                <w:u w:val="single" w:color="000000"/>
              </w:rPr>
              <w:t>60</w:t>
            </w:r>
            <w:r>
              <w:rPr>
                <w:rFonts w:hint="eastAsia" w:eastAsia="仿宋_GB2312"/>
                <w:color w:val="000000"/>
                <w:sz w:val="24"/>
                <w:szCs w:val="22"/>
                <w:u w:val="single" w:color="000000"/>
              </w:rPr>
              <w:t xml:space="preserve">   </w:t>
            </w:r>
            <w:r>
              <w:rPr>
                <w:rFonts w:eastAsia="仿宋_GB2312"/>
                <w:color w:val="000000"/>
                <w:sz w:val="24"/>
                <w:szCs w:val="22"/>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2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黑体"/>
                <w:color w:val="000000"/>
                <w:sz w:val="24"/>
                <w:szCs w:val="22"/>
              </w:rPr>
            </w:pPr>
            <w:r>
              <w:rPr>
                <w:rFonts w:eastAsia="黑体"/>
                <w:color w:val="000000"/>
                <w:sz w:val="24"/>
                <w:szCs w:val="22"/>
              </w:rPr>
              <w:t>申请财政资金</w:t>
            </w:r>
          </w:p>
        </w:tc>
        <w:tc>
          <w:tcPr>
            <w:tcW w:w="7949"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left"/>
              <w:rPr>
                <w:rFonts w:eastAsia="仿宋_GB2312"/>
                <w:color w:val="000000"/>
                <w:sz w:val="24"/>
                <w:szCs w:val="22"/>
              </w:rPr>
            </w:pPr>
            <w:r>
              <w:rPr>
                <w:rFonts w:eastAsia="仿宋_GB2312"/>
                <w:color w:val="000000"/>
                <w:sz w:val="24"/>
                <w:szCs w:val="22"/>
              </w:rPr>
              <w:t>申请</w:t>
            </w:r>
            <w:r>
              <w:rPr>
                <w:rFonts w:hint="eastAsia" w:eastAsia="仿宋_GB2312"/>
                <w:color w:val="000000"/>
                <w:sz w:val="24"/>
                <w:szCs w:val="22"/>
              </w:rPr>
              <w:t>师市</w:t>
            </w:r>
            <w:r>
              <w:rPr>
                <w:rFonts w:eastAsia="仿宋_GB2312"/>
                <w:color w:val="000000"/>
                <w:sz w:val="24"/>
                <w:szCs w:val="22"/>
              </w:rPr>
              <w:t>财政资金不超过：</w:t>
            </w:r>
            <w:r>
              <w:rPr>
                <w:rFonts w:hint="eastAsia" w:eastAsia="仿宋_GB2312"/>
                <w:color w:val="000000"/>
                <w:sz w:val="24"/>
                <w:szCs w:val="22"/>
                <w:u w:val="single" w:color="000000"/>
              </w:rPr>
              <w:t xml:space="preserve">   </w:t>
            </w:r>
            <w:r>
              <w:rPr>
                <w:rFonts w:eastAsia="仿宋_GB2312"/>
                <w:color w:val="000000"/>
                <w:sz w:val="24"/>
                <w:szCs w:val="22"/>
                <w:u w:val="single" w:color="000000"/>
              </w:rPr>
              <w:t>60</w:t>
            </w:r>
            <w:r>
              <w:rPr>
                <w:rFonts w:hint="eastAsia" w:eastAsia="仿宋_GB2312"/>
                <w:color w:val="000000"/>
                <w:sz w:val="24"/>
                <w:szCs w:val="22"/>
                <w:u w:val="single" w:color="000000"/>
              </w:rPr>
              <w:t xml:space="preserve">   </w:t>
            </w:r>
            <w:r>
              <w:rPr>
                <w:rFonts w:eastAsia="仿宋_GB2312"/>
                <w:color w:val="000000"/>
                <w:sz w:val="24"/>
                <w:szCs w:val="22"/>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570" w:hRule="atLeast"/>
          <w:jc w:val="center"/>
        </w:trPr>
        <w:tc>
          <w:tcPr>
            <w:tcW w:w="12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黑体"/>
                <w:color w:val="000000"/>
                <w:sz w:val="24"/>
                <w:szCs w:val="22"/>
              </w:rPr>
            </w:pPr>
            <w:r>
              <w:rPr>
                <w:rFonts w:eastAsia="黑体"/>
                <w:color w:val="000000"/>
                <w:sz w:val="24"/>
                <w:szCs w:val="22"/>
              </w:rPr>
              <w:t>需求方出资承诺</w:t>
            </w:r>
          </w:p>
        </w:tc>
        <w:tc>
          <w:tcPr>
            <w:tcW w:w="7949"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left"/>
              <w:rPr>
                <w:rFonts w:eastAsia="仿宋_GB2312"/>
                <w:color w:val="000000"/>
                <w:sz w:val="24"/>
                <w:szCs w:val="22"/>
              </w:rPr>
            </w:pPr>
            <w:r>
              <w:rPr>
                <w:rFonts w:hint="eastAsia" w:eastAsia="仿宋_GB2312"/>
                <w:color w:val="000000"/>
                <w:sz w:val="24"/>
                <w:szCs w:val="22"/>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1948" w:hRule="atLeast"/>
          <w:jc w:val="center"/>
        </w:trPr>
        <w:tc>
          <w:tcPr>
            <w:tcW w:w="12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黑体"/>
                <w:color w:val="000000"/>
                <w:sz w:val="24"/>
                <w:szCs w:val="22"/>
              </w:rPr>
            </w:pPr>
            <w:r>
              <w:rPr>
                <w:rFonts w:eastAsia="黑体"/>
                <w:color w:val="000000"/>
                <w:sz w:val="24"/>
                <w:szCs w:val="22"/>
              </w:rPr>
              <w:t>需求方期望产权归属（以双方实际签署合作协议为准）</w:t>
            </w:r>
          </w:p>
        </w:tc>
        <w:tc>
          <w:tcPr>
            <w:tcW w:w="7949"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ind w:firstLine="480" w:firstLineChars="200"/>
              <w:jc w:val="left"/>
              <w:rPr>
                <w:rFonts w:eastAsia="仿宋_GB2312"/>
                <w:color w:val="000000"/>
                <w:sz w:val="24"/>
              </w:rPr>
            </w:pPr>
            <w:r>
              <w:rPr>
                <w:rFonts w:hint="eastAsia" w:eastAsia="仿宋_GB2312"/>
                <w:color w:val="000000"/>
                <w:sz w:val="24"/>
              </w:rPr>
              <w:t>1.双方本着精诚合作、互利互惠、相互支持、相互谅解、责任明确的精神，共同完成本项目的实施。</w:t>
            </w:r>
          </w:p>
          <w:p>
            <w:pPr>
              <w:snapToGrid w:val="0"/>
              <w:spacing w:line="380" w:lineRule="exact"/>
              <w:ind w:firstLine="480" w:firstLineChars="200"/>
              <w:jc w:val="left"/>
              <w:rPr>
                <w:rFonts w:eastAsia="仿宋_GB2312"/>
                <w:color w:val="000000"/>
                <w:sz w:val="24"/>
              </w:rPr>
            </w:pPr>
            <w:r>
              <w:rPr>
                <w:rFonts w:hint="eastAsia" w:eastAsia="仿宋_GB2312"/>
                <w:color w:val="000000"/>
                <w:sz w:val="24"/>
              </w:rPr>
              <w:t>2.双方责任：需求方作为牵头申报单位，负责项目的组织实施与统筹协调，揭榜方对提交材料的真实</w:t>
            </w:r>
            <w:r>
              <w:rPr>
                <w:rFonts w:hint="eastAsia" w:eastAsia="仿宋_GB2312"/>
                <w:color w:val="000000"/>
                <w:sz w:val="24"/>
                <w:lang w:eastAsia="zh-CN"/>
              </w:rPr>
              <w:t>性和</w:t>
            </w:r>
            <w:r>
              <w:rPr>
                <w:rFonts w:hint="eastAsia" w:eastAsia="仿宋_GB2312"/>
                <w:color w:val="000000"/>
                <w:sz w:val="24"/>
              </w:rPr>
              <w:t>合规性负责。</w:t>
            </w:r>
          </w:p>
          <w:p>
            <w:pPr>
              <w:snapToGrid w:val="0"/>
              <w:spacing w:line="380" w:lineRule="exact"/>
              <w:ind w:firstLine="480" w:firstLineChars="200"/>
              <w:jc w:val="left"/>
              <w:rPr>
                <w:rFonts w:eastAsia="仿宋_GB2312"/>
                <w:color w:val="000000"/>
                <w:sz w:val="24"/>
              </w:rPr>
            </w:pPr>
            <w:r>
              <w:rPr>
                <w:rFonts w:hint="eastAsia" w:eastAsia="仿宋_GB2312"/>
                <w:color w:val="000000"/>
                <w:sz w:val="24"/>
              </w:rPr>
              <w:t>3.需求方将按照项目经费批复额的30-40%的比例支付给揭榜方，用于支付本项目实施过程中产生的相关费用。</w:t>
            </w:r>
          </w:p>
          <w:p>
            <w:pPr>
              <w:snapToGrid w:val="0"/>
              <w:spacing w:line="380" w:lineRule="exact"/>
              <w:ind w:firstLine="480" w:firstLineChars="200"/>
              <w:jc w:val="left"/>
              <w:rPr>
                <w:rFonts w:eastAsia="仿宋_GB2312"/>
                <w:color w:val="000000"/>
                <w:sz w:val="24"/>
              </w:rPr>
            </w:pPr>
            <w:r>
              <w:rPr>
                <w:rFonts w:hint="eastAsia" w:eastAsia="仿宋_GB2312"/>
                <w:color w:val="000000"/>
                <w:sz w:val="24"/>
              </w:rPr>
              <w:t>4.双方在项目申报、实施与课题合作中如有异议，须由双方协商解决，任何一方不得自行处理。</w:t>
            </w:r>
          </w:p>
          <w:p>
            <w:pPr>
              <w:snapToGrid w:val="0"/>
              <w:spacing w:line="380" w:lineRule="exact"/>
              <w:ind w:firstLine="480" w:firstLineChars="200"/>
              <w:jc w:val="left"/>
              <w:rPr>
                <w:rFonts w:eastAsia="仿宋_GB2312"/>
                <w:color w:val="000000"/>
                <w:sz w:val="24"/>
              </w:rPr>
            </w:pPr>
            <w:r>
              <w:rPr>
                <w:rFonts w:hint="eastAsia" w:eastAsia="仿宋_GB2312"/>
                <w:color w:val="000000"/>
                <w:sz w:val="24"/>
              </w:rPr>
              <w:t>5.项目申报成功后，双方按照兵团、师市科技项目管理办法的要求和规定开展相关工作，并严格履行相应的义务。</w:t>
            </w:r>
          </w:p>
          <w:p>
            <w:pPr>
              <w:snapToGrid w:val="0"/>
              <w:spacing w:line="380" w:lineRule="exact"/>
              <w:ind w:firstLine="480" w:firstLineChars="200"/>
              <w:jc w:val="left"/>
              <w:rPr>
                <w:rFonts w:eastAsia="仿宋_GB2312"/>
                <w:color w:val="000000"/>
                <w:sz w:val="24"/>
                <w:szCs w:val="22"/>
              </w:rPr>
            </w:pPr>
            <w:r>
              <w:rPr>
                <w:rFonts w:hint="eastAsia" w:eastAsia="仿宋_GB2312"/>
                <w:color w:val="000000"/>
                <w:sz w:val="24"/>
              </w:rPr>
              <w:t>6.在项目执行过程中由双方合作完成的科研成果，归双方共有，但第一产权单位为第三师图木舒克市辖区内的企事业单位。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97" w:hRule="atLeast"/>
          <w:jc w:val="center"/>
        </w:trPr>
        <w:tc>
          <w:tcPr>
            <w:tcW w:w="12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黑体"/>
                <w:color w:val="000000"/>
                <w:sz w:val="24"/>
                <w:szCs w:val="22"/>
              </w:rPr>
            </w:pPr>
            <w:r>
              <w:rPr>
                <w:rFonts w:eastAsia="黑体"/>
                <w:color w:val="000000"/>
                <w:sz w:val="24"/>
                <w:szCs w:val="22"/>
              </w:rPr>
              <w:t>需求方承接转化后预期的经济、社会效益（限300字以内）</w:t>
            </w:r>
          </w:p>
        </w:tc>
        <w:tc>
          <w:tcPr>
            <w:tcW w:w="7949"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7"/>
              <w:spacing w:after="0" w:line="380" w:lineRule="exact"/>
              <w:ind w:left="0" w:leftChars="0" w:firstLine="482"/>
              <w:rPr>
                <w:rFonts w:eastAsia="仿宋_GB2312"/>
                <w:color w:val="000000"/>
                <w:sz w:val="24"/>
              </w:rPr>
            </w:pPr>
            <w:r>
              <w:rPr>
                <w:rFonts w:hint="eastAsia" w:eastAsia="仿宋_GB2312"/>
                <w:b/>
                <w:bCs/>
                <w:color w:val="000000"/>
                <w:sz w:val="24"/>
              </w:rPr>
              <w:t>经济效益：</w:t>
            </w:r>
            <w:r>
              <w:rPr>
                <w:rFonts w:hint="eastAsia" w:eastAsia="仿宋_GB2312"/>
                <w:color w:val="000000"/>
                <w:sz w:val="24"/>
              </w:rPr>
              <w:t>通过图木舒克红枣轻简化栽培技术规范应用，实现生育期劳动力投入成本降低20%以上、水肥药投入节约30%以上，综合效益提升15%以上。</w:t>
            </w:r>
          </w:p>
          <w:p>
            <w:pPr>
              <w:pStyle w:val="7"/>
              <w:spacing w:after="0" w:line="380" w:lineRule="exact"/>
              <w:ind w:left="0" w:leftChars="0" w:firstLine="482"/>
              <w:rPr>
                <w:rFonts w:hint="eastAsia" w:eastAsia="仿宋_GB2312"/>
                <w:color w:val="000000"/>
                <w:sz w:val="24"/>
              </w:rPr>
            </w:pPr>
            <w:r>
              <w:rPr>
                <w:rFonts w:hint="eastAsia" w:eastAsia="仿宋_GB2312"/>
                <w:b/>
                <w:bCs/>
                <w:color w:val="000000"/>
                <w:sz w:val="24"/>
              </w:rPr>
              <w:t>社会效益：</w:t>
            </w:r>
            <w:r>
              <w:rPr>
                <w:rFonts w:hint="eastAsia" w:eastAsia="仿宋_GB2312"/>
                <w:color w:val="000000"/>
                <w:sz w:val="24"/>
              </w:rPr>
              <w:t>建成枣资源圃、采穗圃各1个，保存优异种质资源50份以上，优选枣品种/系1个，有利于推动第三师枣良种繁育体系建设；图木舒克鲜枣贮藏保鲜技术规范应用后，可增加鲜枣保鲜期1</w:t>
            </w:r>
            <w:r>
              <w:rPr>
                <w:rFonts w:eastAsia="仿宋_GB2312"/>
                <w:color w:val="000000"/>
                <w:sz w:val="24"/>
              </w:rPr>
              <w:t>0d</w:t>
            </w:r>
            <w:r>
              <w:rPr>
                <w:rFonts w:hint="eastAsia" w:eastAsia="仿宋_GB2312"/>
                <w:color w:val="000000"/>
                <w:sz w:val="24"/>
              </w:rPr>
              <w:t>以上，延长鲜枣供应期，助力企业增效</w:t>
            </w:r>
            <w:r>
              <w:rPr>
                <w:rFonts w:eastAsia="仿宋_GB2312"/>
                <w:color w:val="000000"/>
                <w:sz w:val="24"/>
              </w:rPr>
              <w:t>、职工增收。</w:t>
            </w:r>
          </w:p>
        </w:tc>
      </w:tr>
    </w:tbl>
    <w:p/>
    <w:p>
      <w:pPr>
        <w:pStyle w:val="7"/>
      </w:pPr>
    </w:p>
    <w:sectPr>
      <w:pgSz w:w="11906" w:h="16838"/>
      <w:pgMar w:top="1587" w:right="1474"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C6FFE1C-30F0-4FF7-A4C1-85ECE886CBC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195A87F-E4D1-4C0D-BEA6-4F12E981E48B}"/>
  </w:font>
  <w:font w:name="方正小标宋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3" w:fontKey="{CD3E827E-ED8D-44B2-9ABE-5A23BDE6AD65}"/>
  </w:font>
  <w:font w:name="仿宋_GB2312">
    <w:panose1 w:val="02010609030101010101"/>
    <w:charset w:val="86"/>
    <w:family w:val="modern"/>
    <w:pitch w:val="default"/>
    <w:sig w:usb0="00000001" w:usb1="080E0000" w:usb2="00000000" w:usb3="00000000" w:csb0="00040000" w:csb1="00000000"/>
    <w:embedRegular r:id="rId4" w:fontKey="{24258CBE-AFA8-41CF-9769-6B393D04B3B7}"/>
  </w:font>
  <w:font w:name="Segoe UI Symbol">
    <w:panose1 w:val="020B0502040204020203"/>
    <w:charset w:val="00"/>
    <w:family w:val="swiss"/>
    <w:pitch w:val="default"/>
    <w:sig w:usb0="800001E3" w:usb1="1200FFEF" w:usb2="00040000" w:usb3="04000000" w:csb0="00000001" w:csb1="40000000"/>
    <w:embedRegular r:id="rId5" w:fontKey="{9BAC3EC2-0240-4225-966A-CB8DAB54D630}"/>
  </w:font>
  <w:font w:name="Wingdings 2">
    <w:panose1 w:val="05020102010507070707"/>
    <w:charset w:val="02"/>
    <w:family w:val="roman"/>
    <w:pitch w:val="default"/>
    <w:sig w:usb0="00000000" w:usb1="00000000" w:usb2="00000000" w:usb3="00000000" w:csb0="80000000" w:csb1="00000000"/>
    <w:embedRegular r:id="rId6" w:fontKey="{7D24F888-5E8E-46AF-9ED5-ADA998CB610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5ZmQ2ZmU2ZGQ3Mjk5OTg0MzBkZDI3NWRjZTFlOTkifQ=="/>
  </w:docVars>
  <w:rsids>
    <w:rsidRoot w:val="38A01789"/>
    <w:rsid w:val="00256333"/>
    <w:rsid w:val="003961DD"/>
    <w:rsid w:val="0062760A"/>
    <w:rsid w:val="00775FDD"/>
    <w:rsid w:val="008F2DD3"/>
    <w:rsid w:val="0090025F"/>
    <w:rsid w:val="00904265"/>
    <w:rsid w:val="009D305E"/>
    <w:rsid w:val="00B828FF"/>
    <w:rsid w:val="00D2570D"/>
    <w:rsid w:val="00D30544"/>
    <w:rsid w:val="00E00D9E"/>
    <w:rsid w:val="00E67D1C"/>
    <w:rsid w:val="01291293"/>
    <w:rsid w:val="017F6CA7"/>
    <w:rsid w:val="045E3D02"/>
    <w:rsid w:val="0746734D"/>
    <w:rsid w:val="0A1F39AE"/>
    <w:rsid w:val="0BED7743"/>
    <w:rsid w:val="0D1557C0"/>
    <w:rsid w:val="15461B71"/>
    <w:rsid w:val="155C4A63"/>
    <w:rsid w:val="19A40E3C"/>
    <w:rsid w:val="1DE81558"/>
    <w:rsid w:val="23EF3A75"/>
    <w:rsid w:val="25C24D84"/>
    <w:rsid w:val="25C827DC"/>
    <w:rsid w:val="2C182D3B"/>
    <w:rsid w:val="30C1704E"/>
    <w:rsid w:val="329B13E4"/>
    <w:rsid w:val="38A01789"/>
    <w:rsid w:val="3B8978DE"/>
    <w:rsid w:val="3BBC6D51"/>
    <w:rsid w:val="40A06294"/>
    <w:rsid w:val="44F243A1"/>
    <w:rsid w:val="4506163C"/>
    <w:rsid w:val="48DF5DBF"/>
    <w:rsid w:val="4CA8475B"/>
    <w:rsid w:val="4DFC4A28"/>
    <w:rsid w:val="54007B07"/>
    <w:rsid w:val="561B3AEF"/>
    <w:rsid w:val="60EF4456"/>
    <w:rsid w:val="61587A4A"/>
    <w:rsid w:val="651F2738"/>
    <w:rsid w:val="665C6304"/>
    <w:rsid w:val="695E5318"/>
    <w:rsid w:val="72C0230B"/>
    <w:rsid w:val="7A694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spacing w:after="120"/>
      <w:ind w:left="420" w:leftChars="200"/>
    </w:p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4">
    <w:name w:val="Body Text First Indent 2"/>
    <w:basedOn w:val="2"/>
    <w:autoRedefine/>
    <w:unhideWhenUsed/>
    <w:qFormat/>
    <w:uiPriority w:val="99"/>
    <w:pPr>
      <w:ind w:firstLine="420" w:firstLineChars="262"/>
    </w:pPr>
    <w:rPr>
      <w:b/>
      <w:bCs/>
      <w:sz w:val="32"/>
      <w:szCs w:val="21"/>
    </w:rPr>
  </w:style>
  <w:style w:type="paragraph" w:customStyle="1" w:styleId="7">
    <w:name w:val="正文首行缩进 21"/>
    <w:basedOn w:val="8"/>
    <w:autoRedefine/>
    <w:qFormat/>
    <w:uiPriority w:val="99"/>
    <w:pPr>
      <w:ind w:firstLine="420" w:firstLineChars="200"/>
    </w:pPr>
  </w:style>
  <w:style w:type="paragraph" w:customStyle="1" w:styleId="8">
    <w:name w:val="正文文本缩进1"/>
    <w:basedOn w:val="1"/>
    <w:autoRedefine/>
    <w:qFormat/>
    <w:uiPriority w:val="99"/>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1207</Words>
  <Characters>1295</Characters>
  <Lines>9</Lines>
  <Paragraphs>2</Paragraphs>
  <TotalTime>2</TotalTime>
  <ScaleCrop>false</ScaleCrop>
  <LinksUpToDate>false</LinksUpToDate>
  <CharactersWithSpaces>1325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2024-04-28T08:11:00Z</dcterms:created>
  <dc:creator>爱做梦的少年</dc:creator>
  <cp:lastModifiedBy>殷亚彬</cp:lastModifiedBy>
  <cp:lastPrinted>2025-01-15T06:16:00Z</cp:lastPrinted>
  <dcterms:modified xsi:type="dcterms:W3CDTF">2025-01-16T04:17:01Z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42DBEF702E4C409ABF7ABE4CC89C9925_11</vt:lpwstr>
  </property>
</Properties>
</file>