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D800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lang w:val="en-US" w:eastAsia="zh-CN"/>
        </w:rPr>
        <w:t>第三师图木舒克市</w:t>
      </w:r>
      <w:r>
        <w:rPr>
          <w:rFonts w:hint="default" w:ascii="Times New Roman" w:hAnsi="Times New Roman" w:eastAsia="方正小标宋简体" w:cs="Times New Roman"/>
          <w:b w:val="0"/>
          <w:bCs w:val="0"/>
          <w:spacing w:val="-8"/>
          <w:sz w:val="44"/>
          <w:szCs w:val="44"/>
        </w:rPr>
        <w:t>20</w:t>
      </w:r>
      <w:r>
        <w:rPr>
          <w:rFonts w:hint="default" w:ascii="Times New Roman" w:hAnsi="Times New Roman" w:eastAsia="方正小标宋简体" w:cs="Times New Roman"/>
          <w:b w:val="0"/>
          <w:bCs w:val="0"/>
          <w:spacing w:val="-8"/>
          <w:sz w:val="44"/>
          <w:szCs w:val="44"/>
          <w:lang w:val="en-US" w:eastAsia="zh-CN"/>
        </w:rPr>
        <w:t>26年</w:t>
      </w:r>
      <w:r>
        <w:rPr>
          <w:rFonts w:hint="eastAsia" w:ascii="Times New Roman" w:hAnsi="Times New Roman" w:eastAsia="方正小标宋简体" w:cs="Times New Roman"/>
          <w:b w:val="0"/>
          <w:bCs w:val="0"/>
          <w:spacing w:val="-8"/>
          <w:sz w:val="44"/>
          <w:szCs w:val="44"/>
          <w:lang w:val="en-US" w:eastAsia="zh-CN"/>
        </w:rPr>
        <w:t>汽车</w:t>
      </w:r>
      <w:r>
        <w:rPr>
          <w:rFonts w:hint="default" w:ascii="Times New Roman" w:hAnsi="Times New Roman" w:eastAsia="方正小标宋简体" w:cs="Times New Roman"/>
          <w:b w:val="0"/>
          <w:bCs w:val="0"/>
          <w:spacing w:val="-8"/>
          <w:sz w:val="44"/>
          <w:szCs w:val="44"/>
          <w:lang w:val="en-US" w:eastAsia="zh-CN"/>
        </w:rPr>
        <w:t>消费补贴</w:t>
      </w:r>
    </w:p>
    <w:p w14:paraId="1B94100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lang w:val="en-US" w:eastAsia="zh-CN"/>
        </w:rPr>
        <w:t>活动实施</w:t>
      </w:r>
      <w:r>
        <w:rPr>
          <w:rFonts w:hint="eastAsia" w:ascii="Times New Roman" w:hAnsi="Times New Roman" w:eastAsia="方正小标宋简体" w:cs="Times New Roman"/>
          <w:b w:val="0"/>
          <w:bCs w:val="0"/>
          <w:spacing w:val="-8"/>
          <w:sz w:val="44"/>
          <w:szCs w:val="44"/>
          <w:lang w:val="en-US" w:eastAsia="zh-CN"/>
        </w:rPr>
        <w:t>方案</w:t>
      </w:r>
    </w:p>
    <w:p w14:paraId="130E7A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center"/>
        <w:textAlignment w:val="baseline"/>
        <w:rPr>
          <w:rFonts w:hint="default" w:ascii="宋体" w:hAnsi="宋体" w:eastAsia="方正小标宋简体" w:cs="Times New Roman"/>
          <w:b w:val="0"/>
          <w:bCs w:val="0"/>
          <w:spacing w:val="-8"/>
          <w:sz w:val="44"/>
          <w:szCs w:val="44"/>
          <w:lang w:val="en-US" w:eastAsia="zh-CN"/>
        </w:rPr>
      </w:pPr>
    </w:p>
    <w:p w14:paraId="6415DD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为持续扩大汽车消费，</w:t>
      </w:r>
      <w:r>
        <w:rPr>
          <w:rFonts w:hint="eastAsia" w:ascii="Times New Roman" w:hAnsi="Times New Roman" w:eastAsia="仿宋_GB2312" w:cs="Times New Roman"/>
          <w:b w:val="0"/>
          <w:bCs w:val="0"/>
          <w:kern w:val="2"/>
          <w:sz w:val="32"/>
          <w:szCs w:val="32"/>
          <w:lang w:val="en-US" w:eastAsia="zh-CN" w:bidi="ar-SA"/>
        </w:rPr>
        <w:t>释放消费潜能，</w:t>
      </w:r>
      <w:r>
        <w:rPr>
          <w:rFonts w:hint="default" w:ascii="Times New Roman" w:hAnsi="Times New Roman" w:eastAsia="仿宋_GB2312" w:cs="Times New Roman"/>
          <w:b w:val="0"/>
          <w:bCs w:val="0"/>
          <w:kern w:val="2"/>
          <w:sz w:val="32"/>
          <w:szCs w:val="32"/>
          <w:lang w:val="en-US" w:eastAsia="zh-CN" w:bidi="ar-SA"/>
        </w:rPr>
        <w:t>根据兵团</w:t>
      </w:r>
      <w:r>
        <w:rPr>
          <w:rFonts w:hint="eastAsia" w:ascii="Times New Roman" w:hAnsi="Times New Roman" w:eastAsia="仿宋_GB2312" w:cs="Times New Roman"/>
          <w:b w:val="0"/>
          <w:bCs w:val="0"/>
          <w:kern w:val="2"/>
          <w:sz w:val="32"/>
          <w:szCs w:val="32"/>
          <w:lang w:val="en-US" w:eastAsia="zh-CN" w:bidi="ar-SA"/>
        </w:rPr>
        <w:t>2026年促消费工作安排，</w:t>
      </w:r>
      <w:r>
        <w:rPr>
          <w:rFonts w:hint="default" w:ascii="Times New Roman" w:hAnsi="Times New Roman" w:eastAsia="仿宋_GB2312" w:cs="Times New Roman"/>
          <w:b w:val="0"/>
          <w:bCs w:val="0"/>
          <w:kern w:val="2"/>
          <w:sz w:val="32"/>
          <w:szCs w:val="32"/>
          <w:lang w:val="en-US" w:eastAsia="zh-CN" w:bidi="ar-SA"/>
        </w:rPr>
        <w:t>现</w:t>
      </w:r>
      <w:r>
        <w:rPr>
          <w:rFonts w:hint="eastAsia" w:ascii="Times New Roman" w:hAnsi="Times New Roman" w:eastAsia="仿宋_GB2312" w:cs="Times New Roman"/>
          <w:b w:val="0"/>
          <w:bCs w:val="0"/>
          <w:kern w:val="2"/>
          <w:sz w:val="32"/>
          <w:szCs w:val="32"/>
          <w:lang w:val="en-US" w:eastAsia="zh-CN" w:bidi="ar-SA"/>
        </w:rPr>
        <w:t>结合师市实际，制定本方案。</w:t>
      </w:r>
    </w:p>
    <w:p w14:paraId="3FC5CD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default" w:ascii="黑体" w:hAnsi="黑体" w:eastAsia="黑体" w:cs="黑体"/>
          <w:snapToGrid/>
          <w:spacing w:val="0"/>
          <w:kern w:val="32"/>
          <w:sz w:val="32"/>
          <w:szCs w:val="32"/>
          <w:highlight w:val="none"/>
          <w:u w:val="none"/>
          <w:lang w:val="en-US" w:eastAsia="zh-CN"/>
        </w:rPr>
        <w:t>一、</w:t>
      </w:r>
      <w:r>
        <w:rPr>
          <w:rFonts w:hint="eastAsia" w:ascii="黑体" w:hAnsi="黑体" w:eastAsia="黑体" w:cs="黑体"/>
          <w:snapToGrid/>
          <w:spacing w:val="0"/>
          <w:kern w:val="32"/>
          <w:sz w:val="32"/>
          <w:szCs w:val="32"/>
          <w:highlight w:val="none"/>
          <w:u w:val="none"/>
          <w:lang w:val="en-US" w:eastAsia="zh-CN"/>
        </w:rPr>
        <w:t>资金来源</w:t>
      </w:r>
    </w:p>
    <w:p w14:paraId="5ED9D3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活动资金</w:t>
      </w:r>
      <w:r>
        <w:rPr>
          <w:rFonts w:hint="eastAsia" w:ascii="Times New Roman" w:hAnsi="Times New Roman" w:cs="Times New Roman"/>
          <w:b w:val="0"/>
          <w:bCs w:val="0"/>
          <w:kern w:val="2"/>
          <w:sz w:val="32"/>
          <w:szCs w:val="32"/>
          <w:lang w:val="en-US" w:eastAsia="zh-CN" w:bidi="ar-SA"/>
        </w:rPr>
        <w:t>300</w:t>
      </w:r>
      <w:r>
        <w:rPr>
          <w:rFonts w:hint="eastAsia" w:ascii="Times New Roman" w:hAnsi="Times New Roman" w:eastAsia="仿宋_GB2312" w:cs="Times New Roman"/>
          <w:b w:val="0"/>
          <w:bCs w:val="0"/>
          <w:kern w:val="2"/>
          <w:sz w:val="32"/>
          <w:szCs w:val="32"/>
          <w:lang w:val="en-US" w:eastAsia="zh-CN" w:bidi="ar-SA"/>
        </w:rPr>
        <w:t>万元</w:t>
      </w:r>
      <w:r>
        <w:rPr>
          <w:rFonts w:hint="eastAsia" w:ascii="Times New Roman" w:hAnsi="Times New Roman" w:cs="Times New Roman"/>
          <w:b w:val="0"/>
          <w:bCs w:val="0"/>
          <w:kern w:val="2"/>
          <w:sz w:val="32"/>
          <w:szCs w:val="32"/>
          <w:lang w:val="en-US" w:eastAsia="zh-CN" w:bidi="ar-SA"/>
        </w:rPr>
        <w:t>（从2026年兵团支持消费促进和服务业发展资金330万元中列支）。</w:t>
      </w:r>
    </w:p>
    <w:p w14:paraId="5549991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eastAsia" w:ascii="黑体" w:hAnsi="黑体" w:eastAsia="黑体" w:cs="黑体"/>
          <w:snapToGrid/>
          <w:spacing w:val="0"/>
          <w:kern w:val="32"/>
          <w:sz w:val="32"/>
          <w:szCs w:val="32"/>
          <w:highlight w:val="none"/>
          <w:u w:val="none"/>
          <w:lang w:val="en-US" w:eastAsia="zh-CN"/>
        </w:rPr>
        <w:t>二、活动</w:t>
      </w:r>
      <w:r>
        <w:rPr>
          <w:rFonts w:hint="default" w:ascii="黑体" w:hAnsi="黑体" w:eastAsia="黑体" w:cs="黑体"/>
          <w:snapToGrid/>
          <w:spacing w:val="0"/>
          <w:kern w:val="32"/>
          <w:sz w:val="32"/>
          <w:szCs w:val="32"/>
          <w:highlight w:val="none"/>
          <w:u w:val="none"/>
          <w:lang w:val="en-US" w:eastAsia="zh-CN"/>
        </w:rPr>
        <w:t>时间</w:t>
      </w:r>
    </w:p>
    <w:p w14:paraId="77F3CD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活动开始时间：2026年3月1日</w:t>
      </w:r>
      <w:r>
        <w:rPr>
          <w:rFonts w:hint="default" w:ascii="Times New Roman" w:hAnsi="Times New Roman" w:eastAsia="仿宋_GB2312" w:cs="Times New Roman"/>
          <w:b w:val="0"/>
          <w:bCs w:val="0"/>
          <w:kern w:val="2"/>
          <w:sz w:val="32"/>
          <w:szCs w:val="32"/>
          <w:lang w:val="en-US" w:eastAsia="zh-CN" w:bidi="ar-SA"/>
        </w:rPr>
        <w:t>至</w:t>
      </w:r>
      <w:r>
        <w:rPr>
          <w:rFonts w:hint="eastAsia" w:ascii="Times New Roman" w:hAnsi="Times New Roman" w:eastAsia="仿宋_GB2312" w:cs="Times New Roman"/>
          <w:b w:val="0"/>
          <w:bCs w:val="0"/>
          <w:kern w:val="2"/>
          <w:sz w:val="32"/>
          <w:szCs w:val="32"/>
          <w:lang w:val="en-US" w:eastAsia="zh-CN" w:bidi="ar-SA"/>
        </w:rPr>
        <w:t>6月30日（以购新车发票开票时间为准）。</w:t>
      </w:r>
    </w:p>
    <w:p w14:paraId="2E8A43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资料申报截止时间：2026年7月15日。</w:t>
      </w:r>
    </w:p>
    <w:p w14:paraId="203ECFC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default" w:ascii="黑体" w:hAnsi="黑体" w:eastAsia="黑体" w:cs="黑体"/>
          <w:snapToGrid/>
          <w:spacing w:val="0"/>
          <w:kern w:val="32"/>
          <w:sz w:val="32"/>
          <w:szCs w:val="32"/>
          <w:highlight w:val="none"/>
          <w:u w:val="none"/>
          <w:lang w:val="en-US" w:eastAsia="zh-CN"/>
        </w:rPr>
        <w:t>二、补贴对象</w:t>
      </w:r>
    </w:p>
    <w:p w14:paraId="54972C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在师市辖区参加补贴活动的汽车销售公司（即汽车经销商）处购买</w:t>
      </w:r>
      <w:r>
        <w:rPr>
          <w:rFonts w:hint="eastAsia" w:ascii="Times New Roman" w:hAnsi="Times New Roman" w:eastAsia="仿宋_GB2312" w:cs="Times New Roman"/>
          <w:b w:val="0"/>
          <w:bCs w:val="0"/>
          <w:kern w:val="2"/>
          <w:sz w:val="32"/>
          <w:szCs w:val="32"/>
          <w:lang w:val="en-US" w:eastAsia="zh-CN" w:bidi="ar-SA"/>
        </w:rPr>
        <w:t>非营运</w:t>
      </w:r>
      <w:r>
        <w:rPr>
          <w:rFonts w:hint="default" w:ascii="Times New Roman" w:hAnsi="Times New Roman" w:eastAsia="仿宋_GB2312" w:cs="Times New Roman"/>
          <w:b w:val="0"/>
          <w:bCs w:val="0"/>
          <w:kern w:val="2"/>
          <w:sz w:val="32"/>
          <w:szCs w:val="32"/>
          <w:lang w:val="en-US" w:eastAsia="zh-CN" w:bidi="ar-SA"/>
        </w:rPr>
        <w:t>乘用车新车</w:t>
      </w:r>
      <w:r>
        <w:rPr>
          <w:rFonts w:hint="eastAsia" w:ascii="Times New Roman" w:hAnsi="Times New Roman" w:eastAsia="仿宋_GB2312" w:cs="Times New Roman"/>
          <w:b w:val="0"/>
          <w:bCs w:val="0"/>
          <w:kern w:val="2"/>
          <w:sz w:val="32"/>
          <w:szCs w:val="32"/>
          <w:lang w:val="en-US" w:eastAsia="zh-CN" w:bidi="ar-SA"/>
        </w:rPr>
        <w:t>（含3.0升及以下排量皮卡车）</w:t>
      </w:r>
      <w:r>
        <w:rPr>
          <w:rFonts w:hint="default" w:ascii="Times New Roman" w:hAnsi="Times New Roman" w:eastAsia="仿宋_GB2312" w:cs="Times New Roman"/>
          <w:b w:val="0"/>
          <w:bCs w:val="0"/>
          <w:kern w:val="2"/>
          <w:sz w:val="32"/>
          <w:szCs w:val="32"/>
          <w:lang w:val="en-US" w:eastAsia="zh-CN" w:bidi="ar-SA"/>
        </w:rPr>
        <w:t>，单车价格（不含增值税）在</w:t>
      </w:r>
      <w:r>
        <w:rPr>
          <w:rFonts w:hint="default" w:ascii="Times New Roman" w:hAnsi="Times New Roman" w:eastAsia="仿宋_GB2312" w:cs="Times New Roman"/>
          <w:b w:val="0"/>
          <w:bCs w:val="0"/>
          <w:kern w:val="2"/>
          <w:sz w:val="32"/>
          <w:szCs w:val="32"/>
          <w:lang w:val="en" w:eastAsia="zh-CN" w:bidi="ar-SA"/>
        </w:rPr>
        <w:t>5</w:t>
      </w:r>
      <w:r>
        <w:rPr>
          <w:rFonts w:hint="default" w:ascii="Times New Roman" w:hAnsi="Times New Roman" w:eastAsia="仿宋_GB2312" w:cs="Times New Roman"/>
          <w:b w:val="0"/>
          <w:bCs w:val="0"/>
          <w:kern w:val="2"/>
          <w:sz w:val="32"/>
          <w:szCs w:val="32"/>
          <w:lang w:val="en-US" w:eastAsia="zh-CN" w:bidi="ar-SA"/>
        </w:rPr>
        <w:t>万元</w:t>
      </w:r>
      <w:r>
        <w:rPr>
          <w:rFonts w:hint="eastAsia" w:ascii="Times New Roman" w:hAnsi="Times New Roman" w:eastAsia="仿宋_GB2312" w:cs="Times New Roman"/>
          <w:b w:val="0"/>
          <w:bCs w:val="0"/>
          <w:kern w:val="2"/>
          <w:sz w:val="32"/>
          <w:szCs w:val="32"/>
          <w:lang w:val="en-US" w:eastAsia="zh-CN" w:bidi="ar-SA"/>
        </w:rPr>
        <w:t>（含5万元）以上</w:t>
      </w:r>
      <w:r>
        <w:rPr>
          <w:rFonts w:hint="default" w:ascii="Times New Roman" w:hAnsi="Times New Roman" w:eastAsia="仿宋_GB2312" w:cs="Times New Roman"/>
          <w:b w:val="0"/>
          <w:bCs w:val="0"/>
          <w:kern w:val="2"/>
          <w:sz w:val="32"/>
          <w:szCs w:val="32"/>
          <w:lang w:val="en-US" w:eastAsia="zh-CN" w:bidi="ar-SA"/>
        </w:rPr>
        <w:t>，且</w:t>
      </w:r>
      <w:r>
        <w:rPr>
          <w:rFonts w:hint="eastAsia" w:ascii="Times New Roman" w:hAnsi="Times New Roman" w:eastAsia="仿宋_GB2312" w:cs="Times New Roman"/>
          <w:b w:val="0"/>
          <w:bCs w:val="0"/>
          <w:kern w:val="2"/>
          <w:sz w:val="32"/>
          <w:szCs w:val="32"/>
          <w:lang w:val="en-US" w:eastAsia="zh-CN" w:bidi="ar-SA"/>
        </w:rPr>
        <w:t>在疆内</w:t>
      </w:r>
      <w:r>
        <w:rPr>
          <w:rFonts w:hint="default" w:ascii="Times New Roman" w:hAnsi="Times New Roman" w:eastAsia="仿宋_GB2312" w:cs="Times New Roman"/>
          <w:b w:val="0"/>
          <w:bCs w:val="0"/>
          <w:kern w:val="2"/>
          <w:sz w:val="32"/>
          <w:szCs w:val="32"/>
          <w:lang w:val="en-US" w:eastAsia="zh-CN" w:bidi="ar-SA"/>
        </w:rPr>
        <w:t>完成</w:t>
      </w:r>
      <w:r>
        <w:rPr>
          <w:rFonts w:hint="eastAsia" w:ascii="Times New Roman" w:hAnsi="Times New Roman" w:eastAsia="仿宋_GB2312" w:cs="Times New Roman"/>
          <w:b w:val="0"/>
          <w:bCs w:val="0"/>
          <w:kern w:val="2"/>
          <w:sz w:val="32"/>
          <w:szCs w:val="32"/>
          <w:lang w:val="en-US" w:eastAsia="zh-CN" w:bidi="ar-SA"/>
        </w:rPr>
        <w:t>新车</w:t>
      </w:r>
      <w:r>
        <w:rPr>
          <w:rFonts w:hint="default" w:ascii="Times New Roman" w:hAnsi="Times New Roman" w:eastAsia="仿宋_GB2312" w:cs="Times New Roman"/>
          <w:b w:val="0"/>
          <w:bCs w:val="0"/>
          <w:kern w:val="2"/>
          <w:sz w:val="32"/>
          <w:szCs w:val="32"/>
          <w:lang w:val="en-US" w:eastAsia="zh-CN" w:bidi="ar-SA"/>
        </w:rPr>
        <w:t>注册登记的个人消费者。</w:t>
      </w:r>
    </w:p>
    <w:p w14:paraId="25D8D7C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default" w:ascii="黑体" w:hAnsi="黑体" w:eastAsia="黑体" w:cs="黑体"/>
          <w:snapToGrid/>
          <w:spacing w:val="0"/>
          <w:kern w:val="32"/>
          <w:sz w:val="32"/>
          <w:szCs w:val="32"/>
          <w:highlight w:val="none"/>
          <w:u w:val="none"/>
          <w:lang w:val="en-US" w:eastAsia="zh-CN"/>
        </w:rPr>
        <w:t>三、补贴范围和标准</w:t>
      </w:r>
    </w:p>
    <w:p w14:paraId="19A181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汽车消费补贴具体金额依据单车</w:t>
      </w:r>
      <w:r>
        <w:rPr>
          <w:rFonts w:hint="eastAsia" w:ascii="Times New Roman" w:hAnsi="Times New Roman" w:eastAsia="仿宋_GB2312" w:cs="Times New Roman"/>
          <w:b w:val="0"/>
          <w:bCs w:val="0"/>
          <w:kern w:val="2"/>
          <w:sz w:val="32"/>
          <w:szCs w:val="32"/>
          <w:lang w:val="en-US" w:eastAsia="zh-CN" w:bidi="ar-SA"/>
        </w:rPr>
        <w:t>不含税</w:t>
      </w:r>
      <w:r>
        <w:rPr>
          <w:rFonts w:hint="default" w:ascii="Times New Roman" w:hAnsi="Times New Roman" w:eastAsia="仿宋_GB2312" w:cs="Times New Roman"/>
          <w:b w:val="0"/>
          <w:bCs w:val="0"/>
          <w:kern w:val="2"/>
          <w:sz w:val="32"/>
          <w:szCs w:val="32"/>
          <w:lang w:val="en-US" w:eastAsia="zh-CN" w:bidi="ar-SA"/>
        </w:rPr>
        <w:t>价格分档执行，详见下表。</w:t>
      </w:r>
    </w:p>
    <w:p w14:paraId="71916E93">
      <w:pPr>
        <w:pStyle w:val="2"/>
        <w:rPr>
          <w:rFonts w:hint="default" w:ascii="Times New Roman" w:hAnsi="Times New Roman" w:eastAsia="仿宋_GB2312" w:cs="Times New Roman"/>
          <w:b w:val="0"/>
          <w:bCs w:val="0"/>
          <w:kern w:val="2"/>
          <w:sz w:val="32"/>
          <w:szCs w:val="32"/>
          <w:lang w:val="en-US" w:eastAsia="zh-CN" w:bidi="ar-SA"/>
        </w:rPr>
      </w:pPr>
    </w:p>
    <w:p w14:paraId="2BF8BC99">
      <w:pPr>
        <w:pStyle w:val="4"/>
        <w:rPr>
          <w:rFonts w:hint="default"/>
          <w:lang w:val="en-US" w:eastAsia="zh-CN"/>
        </w:rPr>
      </w:pPr>
    </w:p>
    <w:tbl>
      <w:tblPr>
        <w:tblStyle w:val="14"/>
        <w:tblW w:w="41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1"/>
        <w:gridCol w:w="2498"/>
        <w:gridCol w:w="2690"/>
      </w:tblGrid>
      <w:tr w14:paraId="4AB4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568" w:type="pct"/>
            <w:tcBorders>
              <w:top w:val="single" w:color="000000" w:sz="4" w:space="0"/>
              <w:left w:val="single" w:color="000000" w:sz="4" w:space="0"/>
              <w:bottom w:val="single" w:color="000000" w:sz="4" w:space="0"/>
              <w:right w:val="single" w:color="000000" w:sz="4" w:space="0"/>
            </w:tcBorders>
            <w:noWrap w:val="0"/>
            <w:vAlign w:val="center"/>
          </w:tcPr>
          <w:p w14:paraId="5BB8E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kern w:val="0"/>
                <w:sz w:val="28"/>
                <w:szCs w:val="28"/>
                <w:u w:val="none"/>
                <w:lang w:val="en-US" w:eastAsia="zh-CN" w:bidi="ar"/>
              </w:rPr>
            </w:pPr>
            <w:r>
              <w:rPr>
                <w:rFonts w:hint="default" w:ascii="宋体" w:hAnsi="宋体" w:eastAsia="方正黑体简体" w:cs="Times New Roman"/>
                <w:i w:val="0"/>
                <w:iCs w:val="0"/>
                <w:color w:val="000000"/>
                <w:kern w:val="0"/>
                <w:sz w:val="28"/>
                <w:szCs w:val="28"/>
                <w:u w:val="none"/>
                <w:lang w:val="en-US" w:eastAsia="zh-CN" w:bidi="ar"/>
              </w:rPr>
              <w:t>单车</w:t>
            </w:r>
            <w:r>
              <w:rPr>
                <w:rFonts w:hint="eastAsia" w:ascii="宋体" w:hAnsi="宋体" w:eastAsia="方正黑体简体" w:cs="Times New Roman"/>
                <w:i w:val="0"/>
                <w:iCs w:val="0"/>
                <w:color w:val="000000"/>
                <w:kern w:val="0"/>
                <w:sz w:val="28"/>
                <w:szCs w:val="28"/>
                <w:u w:val="none"/>
                <w:lang w:val="en-US" w:eastAsia="zh-CN" w:bidi="ar"/>
              </w:rPr>
              <w:t>不含税</w:t>
            </w:r>
            <w:r>
              <w:rPr>
                <w:rFonts w:hint="default" w:ascii="宋体" w:hAnsi="宋体" w:eastAsia="方正黑体简体" w:cs="Times New Roman"/>
                <w:i w:val="0"/>
                <w:iCs w:val="0"/>
                <w:color w:val="000000"/>
                <w:kern w:val="0"/>
                <w:sz w:val="28"/>
                <w:szCs w:val="28"/>
                <w:u w:val="none"/>
                <w:lang w:val="en-US" w:eastAsia="zh-CN" w:bidi="ar"/>
              </w:rPr>
              <w:t>价格</w:t>
            </w:r>
          </w:p>
          <w:p w14:paraId="66F66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sz w:val="28"/>
                <w:szCs w:val="28"/>
                <w:u w:val="none"/>
              </w:rPr>
            </w:pPr>
            <w:r>
              <w:rPr>
                <w:rFonts w:hint="default" w:ascii="宋体" w:hAnsi="宋体" w:eastAsia="方正黑体简体" w:cs="Times New Roman"/>
                <w:i w:val="0"/>
                <w:iCs w:val="0"/>
                <w:color w:val="000000"/>
                <w:kern w:val="0"/>
                <w:sz w:val="28"/>
                <w:szCs w:val="28"/>
                <w:u w:val="none"/>
                <w:lang w:val="en-US" w:eastAsia="zh-CN" w:bidi="ar"/>
              </w:rPr>
              <w:t>（万元）</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14:paraId="749C8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sz w:val="28"/>
                <w:szCs w:val="28"/>
                <w:u w:val="none"/>
              </w:rPr>
            </w:pPr>
            <w:r>
              <w:rPr>
                <w:rFonts w:hint="default" w:ascii="宋体" w:hAnsi="宋体" w:eastAsia="方正黑体简体" w:cs="Times New Roman"/>
                <w:i w:val="0"/>
                <w:iCs w:val="0"/>
                <w:color w:val="000000"/>
                <w:kern w:val="0"/>
                <w:sz w:val="28"/>
                <w:szCs w:val="28"/>
                <w:u w:val="none"/>
                <w:lang w:val="en-US" w:eastAsia="zh-CN" w:bidi="ar"/>
              </w:rPr>
              <w:t>车辆类型</w:t>
            </w:r>
          </w:p>
        </w:tc>
        <w:tc>
          <w:tcPr>
            <w:tcW w:w="1778" w:type="pct"/>
            <w:tcBorders>
              <w:top w:val="single" w:color="000000" w:sz="4" w:space="0"/>
              <w:left w:val="single" w:color="000000" w:sz="4" w:space="0"/>
              <w:bottom w:val="single" w:color="000000" w:sz="4" w:space="0"/>
              <w:right w:val="single" w:color="000000" w:sz="4" w:space="0"/>
            </w:tcBorders>
            <w:noWrap w:val="0"/>
            <w:vAlign w:val="center"/>
          </w:tcPr>
          <w:p w14:paraId="7DA5E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方正黑体简体" w:cs="Times New Roman"/>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享受现金补贴合计（元）</w:t>
            </w:r>
          </w:p>
        </w:tc>
      </w:tr>
      <w:tr w14:paraId="1A77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B70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5≤X</w:t>
            </w:r>
            <w:r>
              <w:rPr>
                <w:rFonts w:hint="default" w:ascii="Times New Roman" w:hAnsi="Times New Roman" w:eastAsia="方正仿宋简体" w:cs="Times New Roman"/>
                <w:i w:val="0"/>
                <w:iCs w:val="0"/>
                <w:color w:val="000000"/>
                <w:kern w:val="0"/>
                <w:sz w:val="32"/>
                <w:szCs w:val="32"/>
                <w:u w:val="none"/>
                <w:lang w:val="en-US" w:eastAsia="zh-CN" w:bidi="ar"/>
              </w:rPr>
              <w:t>＜</w:t>
            </w:r>
            <w:r>
              <w:rPr>
                <w:rFonts w:hint="default" w:ascii="Times New Roman" w:hAnsi="Times New Roman" w:eastAsia="宋体" w:cs="Times New Roman"/>
                <w:i w:val="0"/>
                <w:iCs w:val="0"/>
                <w:color w:val="000000"/>
                <w:kern w:val="0"/>
                <w:sz w:val="32"/>
                <w:szCs w:val="32"/>
                <w:u w:val="none"/>
                <w:lang w:val="en-US" w:eastAsia="zh-CN" w:bidi="ar"/>
              </w:rPr>
              <w:t>8</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14:paraId="44DC3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燃油车</w:t>
            </w:r>
          </w:p>
        </w:tc>
        <w:tc>
          <w:tcPr>
            <w:tcW w:w="1778" w:type="pct"/>
            <w:tcBorders>
              <w:top w:val="single" w:color="000000" w:sz="4" w:space="0"/>
              <w:left w:val="single" w:color="000000" w:sz="4" w:space="0"/>
              <w:bottom w:val="single" w:color="000000" w:sz="4" w:space="0"/>
              <w:right w:val="single" w:color="000000" w:sz="4" w:space="0"/>
            </w:tcBorders>
            <w:noWrap w:val="0"/>
            <w:vAlign w:val="center"/>
          </w:tcPr>
          <w:p w14:paraId="56405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kern w:val="0"/>
                <w:sz w:val="32"/>
                <w:szCs w:val="32"/>
                <w:u w:val="none"/>
                <w:lang w:val="en-US" w:eastAsia="zh-CN" w:bidi="ar"/>
              </w:rPr>
              <w:t>3</w:t>
            </w:r>
            <w:r>
              <w:rPr>
                <w:rFonts w:hint="default" w:ascii="Times New Roman" w:hAnsi="Times New Roman" w:eastAsia="宋体" w:cs="Times New Roman"/>
                <w:i w:val="0"/>
                <w:iCs w:val="0"/>
                <w:color w:val="000000"/>
                <w:kern w:val="0"/>
                <w:sz w:val="32"/>
                <w:szCs w:val="32"/>
                <w:u w:val="none"/>
                <w:lang w:val="en-US" w:eastAsia="zh-CN" w:bidi="ar"/>
              </w:rPr>
              <w:t>000</w:t>
            </w:r>
          </w:p>
        </w:tc>
      </w:tr>
      <w:tr w14:paraId="4E6A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8962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c>
          <w:tcPr>
            <w:tcW w:w="1652" w:type="pct"/>
            <w:tcBorders>
              <w:top w:val="single" w:color="000000" w:sz="4" w:space="0"/>
              <w:left w:val="single" w:color="000000" w:sz="4" w:space="0"/>
              <w:bottom w:val="single" w:color="000000" w:sz="4" w:space="0"/>
              <w:right w:val="single" w:color="000000" w:sz="4" w:space="0"/>
            </w:tcBorders>
            <w:noWrap w:val="0"/>
            <w:vAlign w:val="center"/>
          </w:tcPr>
          <w:p w14:paraId="1D13D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新能源</w:t>
            </w:r>
          </w:p>
        </w:tc>
        <w:tc>
          <w:tcPr>
            <w:tcW w:w="1778" w:type="pct"/>
            <w:tcBorders>
              <w:top w:val="single" w:color="000000" w:sz="4" w:space="0"/>
              <w:left w:val="single" w:color="000000" w:sz="4" w:space="0"/>
              <w:bottom w:val="single" w:color="000000" w:sz="4" w:space="0"/>
              <w:right w:val="single" w:color="000000" w:sz="4" w:space="0"/>
            </w:tcBorders>
            <w:noWrap w:val="0"/>
            <w:vAlign w:val="center"/>
          </w:tcPr>
          <w:p w14:paraId="11639F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kern w:val="0"/>
                <w:sz w:val="32"/>
                <w:szCs w:val="32"/>
                <w:u w:val="none"/>
                <w:lang w:val="en-US" w:eastAsia="zh-CN" w:bidi="ar"/>
              </w:rPr>
              <w:t>4</w:t>
            </w:r>
            <w:r>
              <w:rPr>
                <w:rFonts w:hint="default" w:ascii="Times New Roman" w:hAnsi="Times New Roman" w:eastAsia="宋体" w:cs="Times New Roman"/>
                <w:i w:val="0"/>
                <w:iCs w:val="0"/>
                <w:color w:val="000000"/>
                <w:kern w:val="0"/>
                <w:sz w:val="32"/>
                <w:szCs w:val="32"/>
                <w:u w:val="none"/>
                <w:lang w:val="en-US" w:eastAsia="zh-CN" w:bidi="ar"/>
              </w:rPr>
              <w:t>000</w:t>
            </w:r>
          </w:p>
        </w:tc>
      </w:tr>
      <w:tr w14:paraId="0187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AD89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8≤X≤20</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14:paraId="33962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燃油车</w:t>
            </w:r>
          </w:p>
        </w:tc>
        <w:tc>
          <w:tcPr>
            <w:tcW w:w="1778" w:type="pct"/>
            <w:tcBorders>
              <w:top w:val="single" w:color="000000" w:sz="4" w:space="0"/>
              <w:left w:val="single" w:color="000000" w:sz="4" w:space="0"/>
              <w:bottom w:val="single" w:color="000000" w:sz="4" w:space="0"/>
              <w:right w:val="single" w:color="000000" w:sz="4" w:space="0"/>
            </w:tcBorders>
            <w:noWrap w:val="0"/>
            <w:vAlign w:val="center"/>
          </w:tcPr>
          <w:p w14:paraId="2E52E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kern w:val="0"/>
                <w:sz w:val="32"/>
                <w:szCs w:val="32"/>
                <w:u w:val="none"/>
                <w:lang w:val="en-US" w:eastAsia="zh-CN" w:bidi="ar"/>
              </w:rPr>
              <w:t>6</w:t>
            </w:r>
            <w:r>
              <w:rPr>
                <w:rFonts w:hint="default" w:ascii="Times New Roman" w:hAnsi="Times New Roman" w:eastAsia="宋体" w:cs="Times New Roman"/>
                <w:i w:val="0"/>
                <w:iCs w:val="0"/>
                <w:color w:val="000000"/>
                <w:kern w:val="0"/>
                <w:sz w:val="32"/>
                <w:szCs w:val="32"/>
                <w:u w:val="none"/>
                <w:lang w:val="en-US" w:eastAsia="zh-CN" w:bidi="ar"/>
              </w:rPr>
              <w:t>000</w:t>
            </w:r>
          </w:p>
        </w:tc>
      </w:tr>
      <w:tr w14:paraId="3A7E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37247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c>
          <w:tcPr>
            <w:tcW w:w="1652" w:type="pct"/>
            <w:tcBorders>
              <w:top w:val="single" w:color="000000" w:sz="4" w:space="0"/>
              <w:left w:val="single" w:color="000000" w:sz="4" w:space="0"/>
              <w:bottom w:val="single" w:color="000000" w:sz="4" w:space="0"/>
              <w:right w:val="single" w:color="000000" w:sz="4" w:space="0"/>
            </w:tcBorders>
            <w:noWrap w:val="0"/>
            <w:vAlign w:val="center"/>
          </w:tcPr>
          <w:p w14:paraId="25A66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新能源</w:t>
            </w:r>
          </w:p>
        </w:tc>
        <w:tc>
          <w:tcPr>
            <w:tcW w:w="1778" w:type="pct"/>
            <w:tcBorders>
              <w:top w:val="single" w:color="000000" w:sz="4" w:space="0"/>
              <w:left w:val="single" w:color="000000" w:sz="4" w:space="0"/>
              <w:bottom w:val="single" w:color="000000" w:sz="4" w:space="0"/>
              <w:right w:val="single" w:color="000000" w:sz="4" w:space="0"/>
            </w:tcBorders>
            <w:noWrap w:val="0"/>
            <w:vAlign w:val="center"/>
          </w:tcPr>
          <w:p w14:paraId="03339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000</w:t>
            </w:r>
          </w:p>
        </w:tc>
      </w:tr>
      <w:tr w14:paraId="3FD3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CB5A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20&lt;X≤30</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14:paraId="056A0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燃油车</w:t>
            </w:r>
          </w:p>
        </w:tc>
        <w:tc>
          <w:tcPr>
            <w:tcW w:w="1778" w:type="pct"/>
            <w:tcBorders>
              <w:top w:val="single" w:color="000000" w:sz="4" w:space="0"/>
              <w:left w:val="single" w:color="000000" w:sz="4" w:space="0"/>
              <w:bottom w:val="single" w:color="000000" w:sz="4" w:space="0"/>
              <w:right w:val="single" w:color="000000" w:sz="4" w:space="0"/>
            </w:tcBorders>
            <w:noWrap w:val="0"/>
            <w:vAlign w:val="center"/>
          </w:tcPr>
          <w:p w14:paraId="4F408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sz w:val="32"/>
                <w:szCs w:val="32"/>
                <w:u w:val="none"/>
                <w:lang w:val="en-US" w:eastAsia="zh-CN"/>
              </w:rPr>
              <w:t>9</w:t>
            </w:r>
            <w:r>
              <w:rPr>
                <w:rFonts w:hint="default" w:ascii="Times New Roman" w:hAnsi="Times New Roman" w:eastAsia="宋体" w:cs="Times New Roman"/>
                <w:i w:val="0"/>
                <w:iCs w:val="0"/>
                <w:color w:val="000000"/>
                <w:sz w:val="32"/>
                <w:szCs w:val="32"/>
                <w:u w:val="none"/>
                <w:lang w:val="en-US" w:eastAsia="zh-CN"/>
              </w:rPr>
              <w:t>000</w:t>
            </w:r>
          </w:p>
        </w:tc>
      </w:tr>
      <w:tr w14:paraId="48A3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BEF9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32"/>
                <w:szCs w:val="32"/>
                <w:u w:val="none"/>
              </w:rPr>
            </w:pPr>
          </w:p>
        </w:tc>
        <w:tc>
          <w:tcPr>
            <w:tcW w:w="1652" w:type="pct"/>
            <w:tcBorders>
              <w:top w:val="single" w:color="000000" w:sz="4" w:space="0"/>
              <w:left w:val="single" w:color="000000" w:sz="4" w:space="0"/>
              <w:bottom w:val="single" w:color="000000" w:sz="4" w:space="0"/>
              <w:right w:val="single" w:color="000000" w:sz="4" w:space="0"/>
            </w:tcBorders>
            <w:noWrap w:val="0"/>
            <w:vAlign w:val="center"/>
          </w:tcPr>
          <w:p w14:paraId="3C7F4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新能源</w:t>
            </w:r>
          </w:p>
        </w:tc>
        <w:tc>
          <w:tcPr>
            <w:tcW w:w="1778" w:type="pct"/>
            <w:tcBorders>
              <w:top w:val="single" w:color="000000" w:sz="4" w:space="0"/>
              <w:left w:val="single" w:color="000000" w:sz="4" w:space="0"/>
              <w:bottom w:val="single" w:color="000000" w:sz="4" w:space="0"/>
              <w:right w:val="single" w:color="000000" w:sz="4" w:space="0"/>
            </w:tcBorders>
            <w:noWrap w:val="0"/>
            <w:vAlign w:val="center"/>
          </w:tcPr>
          <w:p w14:paraId="0170A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32"/>
                <w:szCs w:val="32"/>
                <w:u w:val="none"/>
                <w:lang w:val="en-US" w:eastAsia="zh-CN" w:bidi="ar-SA"/>
              </w:rPr>
            </w:pPr>
            <w:r>
              <w:rPr>
                <w:rFonts w:hint="eastAsia" w:ascii="Times New Roman" w:hAnsi="Times New Roman" w:cs="Times New Roman"/>
                <w:i w:val="0"/>
                <w:iCs w:val="0"/>
                <w:color w:val="000000"/>
                <w:sz w:val="32"/>
                <w:szCs w:val="32"/>
                <w:u w:val="none"/>
                <w:lang w:val="en-US" w:eastAsia="zh-CN"/>
              </w:rPr>
              <w:t>10</w:t>
            </w:r>
            <w:r>
              <w:rPr>
                <w:rFonts w:hint="default" w:ascii="Times New Roman" w:hAnsi="Times New Roman" w:eastAsia="宋体" w:cs="Times New Roman"/>
                <w:i w:val="0"/>
                <w:iCs w:val="0"/>
                <w:color w:val="000000"/>
                <w:sz w:val="32"/>
                <w:szCs w:val="32"/>
                <w:u w:val="none"/>
                <w:lang w:val="en-US" w:eastAsia="zh-CN"/>
              </w:rPr>
              <w:t>000</w:t>
            </w:r>
          </w:p>
        </w:tc>
      </w:tr>
    </w:tbl>
    <w:p w14:paraId="2F3EDE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snapToGrid/>
          <w:spacing w:val="0"/>
          <w:kern w:val="32"/>
          <w:sz w:val="32"/>
          <w:szCs w:val="32"/>
          <w:highlight w:val="none"/>
          <w:u w:val="none"/>
          <w:lang w:val="en-US" w:eastAsia="zh-CN"/>
        </w:rPr>
      </w:pPr>
      <w:r>
        <w:rPr>
          <w:rFonts w:hint="default" w:ascii="Times New Roman" w:hAnsi="Times New Roman" w:eastAsia="仿宋_GB2312" w:cs="Times New Roman"/>
          <w:b w:val="0"/>
          <w:bCs w:val="0"/>
          <w:kern w:val="2"/>
          <w:sz w:val="32"/>
          <w:szCs w:val="32"/>
          <w:lang w:val="en-US" w:eastAsia="zh-CN" w:bidi="ar-SA"/>
        </w:rPr>
        <w:t>注：1.X代表不含增值税的单车价格；2.以上补贴</w:t>
      </w:r>
      <w:r>
        <w:rPr>
          <w:rFonts w:hint="eastAsia" w:ascii="Times New Roman" w:hAnsi="Times New Roman" w:eastAsia="仿宋_GB2312" w:cs="Times New Roman"/>
          <w:b w:val="0"/>
          <w:bCs w:val="0"/>
          <w:kern w:val="2"/>
          <w:sz w:val="32"/>
          <w:szCs w:val="32"/>
          <w:lang w:val="en-US" w:eastAsia="zh-CN" w:bidi="ar-SA"/>
        </w:rPr>
        <w:t>资金</w:t>
      </w:r>
      <w:r>
        <w:rPr>
          <w:rFonts w:hint="default" w:ascii="Times New Roman" w:hAnsi="Times New Roman" w:eastAsia="仿宋_GB2312" w:cs="Times New Roman"/>
          <w:b w:val="0"/>
          <w:bCs w:val="0"/>
          <w:kern w:val="2"/>
          <w:sz w:val="32"/>
          <w:szCs w:val="32"/>
          <w:lang w:val="en-US" w:eastAsia="zh-CN" w:bidi="ar-SA"/>
        </w:rPr>
        <w:t>须</w:t>
      </w:r>
      <w:r>
        <w:rPr>
          <w:rFonts w:hint="eastAsia" w:ascii="Times New Roman" w:hAnsi="Times New Roman" w:eastAsia="仿宋_GB2312" w:cs="Times New Roman"/>
          <w:b w:val="0"/>
          <w:bCs w:val="0"/>
          <w:kern w:val="2"/>
          <w:sz w:val="32"/>
          <w:szCs w:val="32"/>
          <w:lang w:val="en-US" w:eastAsia="zh-CN" w:bidi="ar-SA"/>
        </w:rPr>
        <w:t>依</w:t>
      </w:r>
      <w:r>
        <w:rPr>
          <w:rFonts w:hint="default" w:ascii="Times New Roman" w:hAnsi="Times New Roman" w:eastAsia="仿宋_GB2312" w:cs="Times New Roman"/>
          <w:b w:val="0"/>
          <w:bCs w:val="0"/>
          <w:kern w:val="2"/>
          <w:sz w:val="32"/>
          <w:szCs w:val="32"/>
          <w:lang w:val="en-US" w:eastAsia="zh-CN" w:bidi="ar-SA"/>
        </w:rPr>
        <w:t>法代扣代缴个人所得税。</w:t>
      </w:r>
    </w:p>
    <w:p w14:paraId="203BEA1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napToGrid/>
          <w:spacing w:val="0"/>
          <w:kern w:val="32"/>
          <w:sz w:val="32"/>
          <w:szCs w:val="32"/>
          <w:highlight w:val="none"/>
          <w:u w:val="none"/>
          <w:lang w:val="en-US" w:eastAsia="zh-CN"/>
        </w:rPr>
      </w:pPr>
      <w:r>
        <w:rPr>
          <w:rFonts w:hint="default" w:ascii="黑体" w:hAnsi="黑体" w:eastAsia="黑体" w:cs="黑体"/>
          <w:snapToGrid/>
          <w:spacing w:val="0"/>
          <w:kern w:val="32"/>
          <w:sz w:val="32"/>
          <w:szCs w:val="32"/>
          <w:highlight w:val="none"/>
          <w:u w:val="none"/>
          <w:lang w:val="en-US" w:eastAsia="zh-CN"/>
        </w:rPr>
        <w:t>四、补贴流程</w:t>
      </w:r>
    </w:p>
    <w:p w14:paraId="004F8E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（一）活动期限内，个人消费者</w:t>
      </w:r>
      <w:r>
        <w:rPr>
          <w:rFonts w:hint="eastAsia" w:ascii="Times New Roman" w:hAnsi="Times New Roman" w:eastAsia="仿宋_GB2312" w:cs="Times New Roman"/>
          <w:b w:val="0"/>
          <w:bCs w:val="0"/>
          <w:kern w:val="2"/>
          <w:sz w:val="32"/>
          <w:szCs w:val="32"/>
          <w:lang w:val="en-US" w:eastAsia="zh-CN" w:bidi="ar-SA"/>
        </w:rPr>
        <w:t>在第三方平台领取活动资格券（资格券领取时间和新车发票开具时间不分先后顺序，均需在活动期间内），并在官方网站</w:t>
      </w:r>
      <w:r>
        <w:rPr>
          <w:rFonts w:hint="default" w:ascii="Times New Roman" w:hAnsi="Times New Roman" w:eastAsia="仿宋_GB2312" w:cs="Times New Roman"/>
          <w:b w:val="0"/>
          <w:bCs w:val="0"/>
          <w:kern w:val="2"/>
          <w:sz w:val="32"/>
          <w:szCs w:val="32"/>
          <w:lang w:val="en-US" w:eastAsia="zh-CN" w:bidi="ar-SA"/>
        </w:rPr>
        <w:t>已公告的汽车经销商处购买</w:t>
      </w:r>
      <w:r>
        <w:rPr>
          <w:rFonts w:hint="eastAsia" w:ascii="Times New Roman" w:hAnsi="Times New Roman" w:eastAsia="仿宋_GB2312" w:cs="Times New Roman"/>
          <w:b w:val="0"/>
          <w:bCs w:val="0"/>
          <w:kern w:val="2"/>
          <w:sz w:val="32"/>
          <w:szCs w:val="32"/>
          <w:lang w:val="en-US" w:eastAsia="zh-CN" w:bidi="ar-SA"/>
        </w:rPr>
        <w:t>非营运</w:t>
      </w:r>
      <w:r>
        <w:rPr>
          <w:rFonts w:hint="default" w:ascii="Times New Roman" w:hAnsi="Times New Roman" w:eastAsia="仿宋_GB2312" w:cs="Times New Roman"/>
          <w:b w:val="0"/>
          <w:bCs w:val="0"/>
          <w:kern w:val="2"/>
          <w:sz w:val="32"/>
          <w:szCs w:val="32"/>
          <w:lang w:val="en-US" w:eastAsia="zh-CN" w:bidi="ar-SA"/>
        </w:rPr>
        <w:t>乘用车新车且</w:t>
      </w:r>
      <w:r>
        <w:rPr>
          <w:rFonts w:hint="eastAsia" w:ascii="Times New Roman" w:hAnsi="Times New Roman" w:eastAsia="仿宋_GB2312" w:cs="Times New Roman"/>
          <w:b w:val="0"/>
          <w:bCs w:val="0"/>
          <w:kern w:val="2"/>
          <w:sz w:val="32"/>
          <w:szCs w:val="32"/>
          <w:lang w:val="en-US" w:eastAsia="zh-CN" w:bidi="ar-SA"/>
        </w:rPr>
        <w:t>在疆内</w:t>
      </w:r>
      <w:r>
        <w:rPr>
          <w:rFonts w:hint="default" w:ascii="Times New Roman" w:hAnsi="Times New Roman" w:eastAsia="仿宋_GB2312" w:cs="Times New Roman"/>
          <w:b w:val="0"/>
          <w:bCs w:val="0"/>
          <w:kern w:val="2"/>
          <w:sz w:val="32"/>
          <w:szCs w:val="32"/>
          <w:lang w:val="en-US" w:eastAsia="zh-CN" w:bidi="ar-SA"/>
        </w:rPr>
        <w:t>完成上牌</w:t>
      </w:r>
      <w:r>
        <w:rPr>
          <w:rFonts w:hint="eastAsia" w:ascii="Times New Roman" w:hAnsi="Times New Roman" w:eastAsia="仿宋_GB2312" w:cs="Times New Roman"/>
          <w:b w:val="0"/>
          <w:bCs w:val="0"/>
          <w:kern w:val="2"/>
          <w:sz w:val="32"/>
          <w:szCs w:val="32"/>
          <w:lang w:val="en-US" w:eastAsia="zh-CN" w:bidi="ar-SA"/>
        </w:rPr>
        <w:t>。</w:t>
      </w:r>
    </w:p>
    <w:p w14:paraId="780290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（二）通过第三方平台</w:t>
      </w:r>
      <w:r>
        <w:rPr>
          <w:rFonts w:hint="default" w:ascii="Times New Roman" w:hAnsi="Times New Roman" w:eastAsia="仿宋_GB2312" w:cs="Times New Roman"/>
          <w:b w:val="0"/>
          <w:bCs w:val="0"/>
          <w:kern w:val="2"/>
          <w:sz w:val="32"/>
          <w:szCs w:val="32"/>
          <w:lang w:val="en-US" w:eastAsia="zh-CN" w:bidi="ar-SA"/>
        </w:rPr>
        <w:t>提供如下申请资料：</w:t>
      </w:r>
    </w:p>
    <w:p w14:paraId="4066D8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购车人有效身份证件</w:t>
      </w:r>
    </w:p>
    <w:p w14:paraId="6E4A82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机动车销售统一发票</w:t>
      </w:r>
    </w:p>
    <w:p w14:paraId="7A7906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3.机动车登记证书</w:t>
      </w:r>
    </w:p>
    <w:p w14:paraId="6CB8C4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机动车行驶证</w:t>
      </w:r>
      <w:r>
        <w:rPr>
          <w:rFonts w:hint="eastAsia" w:ascii="Times New Roman" w:hAnsi="Times New Roman" w:eastAsia="仿宋_GB2312" w:cs="Times New Roman"/>
          <w:b w:val="0"/>
          <w:bCs w:val="0"/>
          <w:kern w:val="2"/>
          <w:sz w:val="32"/>
          <w:szCs w:val="32"/>
          <w:lang w:val="en-US" w:eastAsia="zh-CN" w:bidi="ar-SA"/>
        </w:rPr>
        <w:t>正副页</w:t>
      </w:r>
      <w:r>
        <w:rPr>
          <w:rFonts w:hint="default" w:ascii="Times New Roman" w:hAnsi="Times New Roman" w:eastAsia="仿宋_GB2312" w:cs="Times New Roman"/>
          <w:b w:val="0"/>
          <w:bCs w:val="0"/>
          <w:kern w:val="2"/>
          <w:sz w:val="32"/>
          <w:szCs w:val="32"/>
          <w:lang w:val="en-US" w:eastAsia="zh-CN" w:bidi="ar-SA"/>
        </w:rPr>
        <w:t>（非营运）</w:t>
      </w:r>
    </w:p>
    <w:p w14:paraId="64A794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个人银行卡（按身份证实名制办理并注明开户行）</w:t>
      </w:r>
    </w:p>
    <w:p w14:paraId="6871CF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6.交易凭证</w:t>
      </w:r>
    </w:p>
    <w:p w14:paraId="076729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7.车辆购置税完税证明</w:t>
      </w:r>
    </w:p>
    <w:p w14:paraId="6E8749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上述资料必须</w:t>
      </w:r>
      <w:r>
        <w:rPr>
          <w:rFonts w:hint="eastAsia" w:ascii="Times New Roman" w:hAnsi="Times New Roman" w:eastAsia="仿宋_GB2312" w:cs="Times New Roman"/>
          <w:b w:val="0"/>
          <w:bCs w:val="0"/>
          <w:kern w:val="2"/>
          <w:sz w:val="32"/>
          <w:szCs w:val="32"/>
          <w:lang w:val="en-US" w:eastAsia="zh-CN" w:bidi="ar-SA"/>
        </w:rPr>
        <w:t>提供原件照片且</w:t>
      </w:r>
      <w:r>
        <w:rPr>
          <w:rFonts w:hint="default" w:ascii="Times New Roman" w:hAnsi="Times New Roman" w:eastAsia="仿宋_GB2312" w:cs="Times New Roman"/>
          <w:b w:val="0"/>
          <w:bCs w:val="0"/>
          <w:kern w:val="2"/>
          <w:sz w:val="32"/>
          <w:szCs w:val="32"/>
          <w:lang w:val="en-US" w:eastAsia="zh-CN" w:bidi="ar-SA"/>
        </w:rPr>
        <w:t>属于同一人，否则无法享受补贴。</w:t>
      </w:r>
    </w:p>
    <w:p w14:paraId="3F36E7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kern w:val="2"/>
          <w:sz w:val="32"/>
          <w:szCs w:val="32"/>
          <w:lang w:val="en-US" w:eastAsia="zh-CN" w:bidi="ar-SA"/>
        </w:rPr>
        <w:t>新车发票开具日期</w:t>
      </w:r>
      <w:r>
        <w:rPr>
          <w:rFonts w:hint="eastAsia" w:ascii="Times New Roman" w:hAnsi="Times New Roman" w:eastAsia="仿宋_GB2312" w:cs="Times New Roman"/>
          <w:b w:val="0"/>
          <w:bCs w:val="0"/>
          <w:kern w:val="2"/>
          <w:sz w:val="32"/>
          <w:szCs w:val="32"/>
          <w:lang w:val="en-US" w:eastAsia="zh-CN" w:bidi="ar-SA"/>
        </w:rPr>
        <w:t>及</w:t>
      </w:r>
      <w:r>
        <w:rPr>
          <w:rFonts w:hint="default" w:ascii="Times New Roman" w:hAnsi="Times New Roman" w:eastAsia="仿宋_GB2312" w:cs="Times New Roman"/>
          <w:b w:val="0"/>
          <w:bCs w:val="0"/>
          <w:kern w:val="2"/>
          <w:sz w:val="32"/>
          <w:szCs w:val="32"/>
          <w:lang w:val="en-US" w:eastAsia="zh-CN" w:bidi="ar-SA"/>
        </w:rPr>
        <w:t>机动车登记注册日期</w:t>
      </w:r>
      <w:r>
        <w:rPr>
          <w:rFonts w:hint="eastAsia" w:ascii="Times New Roman" w:hAnsi="Times New Roman" w:eastAsia="仿宋_GB2312" w:cs="Times New Roman"/>
          <w:b w:val="0"/>
          <w:bCs w:val="0"/>
          <w:kern w:val="2"/>
          <w:sz w:val="32"/>
          <w:szCs w:val="32"/>
          <w:lang w:val="en-US" w:eastAsia="zh-CN" w:bidi="ar-SA"/>
        </w:rPr>
        <w:t>均须</w:t>
      </w:r>
      <w:r>
        <w:rPr>
          <w:rFonts w:hint="default" w:ascii="Times New Roman" w:hAnsi="Times New Roman" w:eastAsia="仿宋_GB2312" w:cs="Times New Roman"/>
          <w:b w:val="0"/>
          <w:bCs w:val="0"/>
          <w:kern w:val="2"/>
          <w:sz w:val="32"/>
          <w:szCs w:val="32"/>
          <w:lang w:val="en-US" w:eastAsia="zh-CN" w:bidi="ar-SA"/>
        </w:rPr>
        <w:t>在202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日至202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月3</w:t>
      </w:r>
      <w:r>
        <w:rPr>
          <w:rFonts w:hint="eastAsia" w:ascii="Times New Roman" w:hAnsi="Times New Roman" w:eastAsia="仿宋_GB2312" w:cs="Times New Roman"/>
          <w:b w:val="0"/>
          <w:bCs w:val="0"/>
          <w:kern w:val="2"/>
          <w:sz w:val="32"/>
          <w:szCs w:val="32"/>
          <w:lang w:val="en-US" w:eastAsia="zh-CN" w:bidi="ar-SA"/>
        </w:rPr>
        <w:t>0</w:t>
      </w:r>
      <w:r>
        <w:rPr>
          <w:rFonts w:hint="default" w:ascii="Times New Roman" w:hAnsi="Times New Roman" w:eastAsia="仿宋_GB2312" w:cs="Times New Roman"/>
          <w:b w:val="0"/>
          <w:bCs w:val="0"/>
          <w:kern w:val="2"/>
          <w:sz w:val="32"/>
          <w:szCs w:val="32"/>
          <w:lang w:val="en-US" w:eastAsia="zh-CN" w:bidi="ar-SA"/>
        </w:rPr>
        <w:t>日期间。</w:t>
      </w:r>
    </w:p>
    <w:p w14:paraId="30D211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 w:eastAsia="zh-CN" w:bidi="ar-SA"/>
        </w:rPr>
        <w:t>（</w:t>
      </w:r>
      <w:r>
        <w:rPr>
          <w:rFonts w:hint="eastAsia" w:ascii="Times New Roman" w:hAnsi="Times New Roman" w:eastAsia="仿宋_GB2312" w:cs="Times New Roman"/>
          <w:b w:val="0"/>
          <w:bCs w:val="0"/>
          <w:kern w:val="2"/>
          <w:sz w:val="32"/>
          <w:szCs w:val="32"/>
          <w:lang w:val="en-US" w:eastAsia="zh-CN" w:bidi="ar-SA"/>
        </w:rPr>
        <w:t>四</w:t>
      </w:r>
      <w:r>
        <w:rPr>
          <w:rFonts w:hint="default" w:ascii="Times New Roman" w:hAnsi="Times New Roman" w:eastAsia="仿宋_GB2312" w:cs="Times New Roman"/>
          <w:b w:val="0"/>
          <w:bCs w:val="0"/>
          <w:kern w:val="2"/>
          <w:sz w:val="32"/>
          <w:szCs w:val="32"/>
          <w:lang w:val="en" w:eastAsia="zh-CN" w:bidi="ar-SA"/>
        </w:rPr>
        <w:t>）</w:t>
      </w:r>
      <w:r>
        <w:rPr>
          <w:rFonts w:hint="eastAsia" w:ascii="Times New Roman" w:hAnsi="Times New Roman" w:eastAsia="仿宋_GB2312" w:cs="Times New Roman"/>
          <w:b w:val="0"/>
          <w:bCs w:val="0"/>
          <w:kern w:val="2"/>
          <w:sz w:val="32"/>
          <w:szCs w:val="32"/>
          <w:lang w:val="en-US" w:eastAsia="zh-CN" w:bidi="ar-SA"/>
        </w:rPr>
        <w:t>部门职能</w:t>
      </w:r>
    </w:p>
    <w:p w14:paraId="22A0F4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商务局</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协调相关部门和第三方平台做好审核服务各项工作并将补贴资金划入个人消费者银行卡。</w:t>
      </w:r>
    </w:p>
    <w:p w14:paraId="078C5F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公安局</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负责审核车辆注册登记信息，确认车辆号牌信息与消费者个人信息是否一致，注册登记时间是否符合活动期限。</w:t>
      </w:r>
    </w:p>
    <w:p w14:paraId="72E475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财政局</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负责保障促消费补贴资金。</w:t>
      </w:r>
    </w:p>
    <w:p w14:paraId="582477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市场监</w:t>
      </w:r>
      <w:r>
        <w:rPr>
          <w:rFonts w:hint="eastAsia" w:ascii="Times New Roman" w:hAnsi="Times New Roman" w:eastAsia="仿宋_GB2312" w:cs="Times New Roman"/>
          <w:b/>
          <w:bCs/>
          <w:kern w:val="2"/>
          <w:sz w:val="32"/>
          <w:szCs w:val="32"/>
          <w:lang w:val="en-US" w:eastAsia="zh-CN" w:bidi="ar-SA"/>
        </w:rPr>
        <w:t>督管理</w:t>
      </w:r>
      <w:r>
        <w:rPr>
          <w:rFonts w:hint="default" w:ascii="Times New Roman" w:hAnsi="Times New Roman" w:eastAsia="仿宋_GB2312" w:cs="Times New Roman"/>
          <w:b/>
          <w:bCs/>
          <w:kern w:val="2"/>
          <w:sz w:val="32"/>
          <w:szCs w:val="32"/>
          <w:lang w:val="en-US" w:eastAsia="zh-CN" w:bidi="ar-SA"/>
        </w:rPr>
        <w:t>局</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负责</w:t>
      </w:r>
      <w:r>
        <w:rPr>
          <w:rFonts w:hint="eastAsia" w:ascii="Times New Roman" w:hAnsi="Times New Roman" w:eastAsia="仿宋_GB2312" w:cs="Times New Roman"/>
          <w:b w:val="0"/>
          <w:bCs w:val="0"/>
          <w:kern w:val="2"/>
          <w:sz w:val="32"/>
          <w:szCs w:val="32"/>
          <w:lang w:val="en-US" w:eastAsia="zh-CN" w:bidi="ar-SA"/>
        </w:rPr>
        <w:t>强化信用监管、规范市场秩序、保障消费安全、维护消费者合法权益</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协同商务局</w:t>
      </w:r>
      <w:r>
        <w:rPr>
          <w:rFonts w:hint="default" w:ascii="Times New Roman" w:hAnsi="Times New Roman" w:eastAsia="仿宋_GB2312" w:cs="Times New Roman"/>
          <w:b w:val="0"/>
          <w:bCs w:val="0"/>
          <w:kern w:val="2"/>
          <w:sz w:val="32"/>
          <w:szCs w:val="32"/>
          <w:lang w:val="en-US" w:eastAsia="zh-CN" w:bidi="ar-SA"/>
        </w:rPr>
        <w:t>加强对活动期间质量问题投诉集中、</w:t>
      </w:r>
      <w:r>
        <w:rPr>
          <w:rFonts w:hint="eastAsia" w:ascii="Times New Roman" w:hAnsi="Times New Roman" w:eastAsia="仿宋_GB2312" w:cs="Times New Roman"/>
          <w:b w:val="0"/>
          <w:bCs w:val="0"/>
          <w:kern w:val="2"/>
          <w:sz w:val="32"/>
          <w:szCs w:val="32"/>
          <w:lang w:val="en-US" w:eastAsia="zh-CN" w:bidi="ar-SA"/>
        </w:rPr>
        <w:t>反应</w:t>
      </w:r>
      <w:r>
        <w:rPr>
          <w:rFonts w:hint="default" w:ascii="Times New Roman" w:hAnsi="Times New Roman" w:eastAsia="仿宋_GB2312" w:cs="Times New Roman"/>
          <w:b w:val="0"/>
          <w:bCs w:val="0"/>
          <w:kern w:val="2"/>
          <w:sz w:val="32"/>
          <w:szCs w:val="32"/>
          <w:lang w:val="en-US" w:eastAsia="zh-CN" w:bidi="ar-SA"/>
        </w:rPr>
        <w:t>强烈的汽车经销商的监管</w:t>
      </w:r>
      <w:r>
        <w:rPr>
          <w:rFonts w:hint="eastAsia" w:ascii="Times New Roman" w:hAnsi="Times New Roman" w:eastAsia="仿宋_GB2312" w:cs="Times New Roman"/>
          <w:b w:val="0"/>
          <w:bCs w:val="0"/>
          <w:kern w:val="2"/>
          <w:sz w:val="32"/>
          <w:szCs w:val="32"/>
          <w:lang w:val="en-US" w:eastAsia="zh-CN" w:bidi="ar-SA"/>
        </w:rPr>
        <w:t>。</w:t>
      </w:r>
    </w:p>
    <w:p w14:paraId="3A7C14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w:t>
      </w:r>
      <w:r>
        <w:rPr>
          <w:rFonts w:hint="eastAsia" w:ascii="Times New Roman" w:hAnsi="Times New Roman" w:eastAsia="仿宋_GB2312" w:cs="Times New Roman"/>
          <w:b/>
          <w:bCs/>
          <w:kern w:val="2"/>
          <w:sz w:val="32"/>
          <w:szCs w:val="32"/>
          <w:lang w:val="en-US" w:eastAsia="zh-CN" w:bidi="ar-SA"/>
        </w:rPr>
        <w:t>永安坝街道：</w:t>
      </w:r>
      <w:r>
        <w:rPr>
          <w:rFonts w:hint="eastAsia" w:ascii="Times New Roman" w:hAnsi="Times New Roman" w:eastAsia="仿宋_GB2312" w:cs="Times New Roman"/>
          <w:b w:val="0"/>
          <w:bCs w:val="0"/>
          <w:kern w:val="2"/>
          <w:sz w:val="32"/>
          <w:szCs w:val="32"/>
          <w:lang w:val="en-US" w:eastAsia="zh-CN" w:bidi="ar-SA"/>
        </w:rPr>
        <w:t>负责组织参加活动车企进行政策宣传和推广、现场服务和保障、数据统计和监测等。</w:t>
      </w:r>
    </w:p>
    <w:p w14:paraId="0506F1F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五、活动规则</w:t>
      </w:r>
    </w:p>
    <w:p w14:paraId="085CC4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w:t>
      </w:r>
      <w:r>
        <w:rPr>
          <w:rFonts w:hint="eastAsia" w:ascii="Times New Roman" w:hAnsi="Times New Roman" w:eastAsia="仿宋_GB2312" w:cs="Times New Roman"/>
          <w:b w:val="0"/>
          <w:bCs w:val="0"/>
          <w:kern w:val="2"/>
          <w:sz w:val="32"/>
          <w:szCs w:val="32"/>
          <w:lang w:val="en-US" w:eastAsia="zh-CN" w:bidi="ar-SA"/>
        </w:rPr>
        <w:t>本活动</w:t>
      </w:r>
      <w:r>
        <w:rPr>
          <w:rFonts w:hint="default" w:ascii="Times New Roman" w:hAnsi="Times New Roman" w:eastAsia="仿宋_GB2312" w:cs="Times New Roman"/>
          <w:b w:val="0"/>
          <w:bCs w:val="0"/>
          <w:kern w:val="2"/>
          <w:sz w:val="32"/>
          <w:szCs w:val="32"/>
          <w:lang w:val="en-US" w:eastAsia="zh-CN" w:bidi="ar-SA"/>
        </w:rPr>
        <w:t>与</w:t>
      </w:r>
      <w:r>
        <w:rPr>
          <w:rFonts w:hint="eastAsia" w:ascii="Times New Roman" w:hAnsi="Times New Roman" w:eastAsia="仿宋_GB2312" w:cs="Times New Roman"/>
          <w:b w:val="0"/>
          <w:bCs w:val="0"/>
          <w:kern w:val="2"/>
          <w:sz w:val="32"/>
          <w:szCs w:val="32"/>
          <w:lang w:val="en-US" w:eastAsia="zh-CN" w:bidi="ar-SA"/>
        </w:rPr>
        <w:t>2026年兵团</w:t>
      </w:r>
      <w:r>
        <w:rPr>
          <w:rFonts w:hint="default" w:ascii="Times New Roman" w:hAnsi="Times New Roman" w:eastAsia="仿宋_GB2312" w:cs="Times New Roman"/>
          <w:b w:val="0"/>
          <w:bCs w:val="0"/>
          <w:kern w:val="2"/>
          <w:sz w:val="32"/>
          <w:szCs w:val="32"/>
          <w:lang w:val="en-US" w:eastAsia="zh-CN" w:bidi="ar-SA"/>
        </w:rPr>
        <w:t>以旧换新补贴不得</w:t>
      </w:r>
      <w:r>
        <w:rPr>
          <w:rFonts w:hint="eastAsia" w:ascii="Times New Roman" w:hAnsi="Times New Roman" w:eastAsia="仿宋_GB2312" w:cs="Times New Roman"/>
          <w:b w:val="0"/>
          <w:bCs w:val="0"/>
          <w:kern w:val="2"/>
          <w:sz w:val="32"/>
          <w:szCs w:val="32"/>
          <w:lang w:val="en-US" w:eastAsia="zh-CN" w:bidi="ar-SA"/>
        </w:rPr>
        <w:t>叠加使用</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同时，若遇国家及兵团政策调整，以国家及兵团政策为准，并由师市商务局负责解释。</w:t>
      </w:r>
    </w:p>
    <w:p w14:paraId="5CAD13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（二）资格券超过使用期限，则视为用户自动放弃，该券作废，不予补发；如发生退款、撤销等反向交易，资格券返还至个人消费者账户，有效期内的资格券可再次使用。</w:t>
      </w:r>
    </w:p>
    <w:p w14:paraId="14D0B4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活动</w:t>
      </w:r>
      <w:r>
        <w:rPr>
          <w:rFonts w:hint="default" w:ascii="Times New Roman" w:hAnsi="Times New Roman" w:eastAsia="仿宋_GB2312" w:cs="Times New Roman"/>
          <w:b w:val="0"/>
          <w:bCs w:val="0"/>
          <w:kern w:val="2"/>
          <w:sz w:val="32"/>
          <w:szCs w:val="32"/>
          <w:lang w:val="en-US" w:eastAsia="zh-CN" w:bidi="ar-SA"/>
        </w:rPr>
        <w:t>逾期将自动</w:t>
      </w:r>
      <w:r>
        <w:rPr>
          <w:rFonts w:hint="eastAsia" w:ascii="Times New Roman" w:hAnsi="Times New Roman" w:eastAsia="仿宋_GB2312" w:cs="Times New Roman"/>
          <w:b w:val="0"/>
          <w:bCs w:val="0"/>
          <w:kern w:val="2"/>
          <w:sz w:val="32"/>
          <w:szCs w:val="32"/>
          <w:lang w:val="en-US" w:eastAsia="zh-CN" w:bidi="ar-SA"/>
        </w:rPr>
        <w:t>停止</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资金</w:t>
      </w:r>
      <w:r>
        <w:rPr>
          <w:rFonts w:hint="default" w:ascii="Times New Roman" w:hAnsi="Times New Roman" w:eastAsia="仿宋_GB2312" w:cs="Times New Roman"/>
          <w:b w:val="0"/>
          <w:bCs w:val="0"/>
          <w:kern w:val="2"/>
          <w:sz w:val="32"/>
          <w:szCs w:val="32"/>
          <w:lang w:val="en-US" w:eastAsia="zh-CN" w:bidi="ar-SA"/>
        </w:rPr>
        <w:t>总量有限，先</w:t>
      </w:r>
      <w:r>
        <w:rPr>
          <w:rFonts w:hint="eastAsia" w:ascii="Times New Roman" w:hAnsi="Times New Roman" w:eastAsia="仿宋_GB2312" w:cs="Times New Roman"/>
          <w:b w:val="0"/>
          <w:bCs w:val="0"/>
          <w:kern w:val="2"/>
          <w:sz w:val="32"/>
          <w:szCs w:val="32"/>
          <w:lang w:val="en-US" w:eastAsia="zh-CN" w:bidi="ar-SA"/>
        </w:rPr>
        <w:t>用</w:t>
      </w:r>
      <w:r>
        <w:rPr>
          <w:rFonts w:hint="default" w:ascii="Times New Roman" w:hAnsi="Times New Roman" w:eastAsia="仿宋_GB2312" w:cs="Times New Roman"/>
          <w:b w:val="0"/>
          <w:bCs w:val="0"/>
          <w:kern w:val="2"/>
          <w:sz w:val="32"/>
          <w:szCs w:val="32"/>
          <w:lang w:val="en-US" w:eastAsia="zh-CN" w:bidi="ar-SA"/>
        </w:rPr>
        <w:t>先得</w:t>
      </w:r>
      <w:r>
        <w:rPr>
          <w:rFonts w:hint="eastAsia" w:ascii="Times New Roman" w:hAnsi="Times New Roman" w:eastAsia="仿宋_GB2312" w:cs="Times New Roman"/>
          <w:b w:val="0"/>
          <w:bCs w:val="0"/>
          <w:kern w:val="2"/>
          <w:sz w:val="32"/>
          <w:szCs w:val="32"/>
          <w:lang w:val="en-US" w:eastAsia="zh-CN" w:bidi="ar-SA"/>
        </w:rPr>
        <w:t>，用完即止。促消费资金</w:t>
      </w:r>
      <w:r>
        <w:rPr>
          <w:rFonts w:hint="default" w:ascii="Times New Roman" w:hAnsi="Times New Roman" w:eastAsia="仿宋_GB2312" w:cs="Times New Roman"/>
          <w:b w:val="0"/>
          <w:bCs w:val="0"/>
          <w:kern w:val="2"/>
          <w:sz w:val="32"/>
          <w:szCs w:val="32"/>
          <w:lang w:val="en-US" w:eastAsia="zh-CN" w:bidi="ar-SA"/>
        </w:rPr>
        <w:t>投放数量可根据实际兑付情况动态调整。</w:t>
      </w:r>
    </w:p>
    <w:p w14:paraId="69E588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（四）参与活动</w:t>
      </w:r>
      <w:r>
        <w:rPr>
          <w:rFonts w:hint="default" w:ascii="Times New Roman" w:hAnsi="Times New Roman" w:eastAsia="仿宋_GB2312" w:cs="Times New Roman"/>
          <w:b w:val="0"/>
          <w:bCs w:val="0"/>
          <w:kern w:val="2"/>
          <w:sz w:val="32"/>
          <w:szCs w:val="32"/>
          <w:lang w:val="en-US" w:eastAsia="zh-CN" w:bidi="ar-SA"/>
        </w:rPr>
        <w:t>商户</w:t>
      </w:r>
      <w:r>
        <w:rPr>
          <w:rFonts w:hint="eastAsia" w:ascii="Times New Roman" w:hAnsi="Times New Roman" w:eastAsia="仿宋_GB2312" w:cs="Times New Roman"/>
          <w:b w:val="0"/>
          <w:bCs w:val="0"/>
          <w:kern w:val="2"/>
          <w:sz w:val="32"/>
          <w:szCs w:val="32"/>
          <w:lang w:val="en-US" w:eastAsia="zh-CN" w:bidi="ar-SA"/>
        </w:rPr>
        <w:t>必须诚信经营，</w:t>
      </w:r>
      <w:r>
        <w:rPr>
          <w:rFonts w:hint="default" w:ascii="Times New Roman" w:hAnsi="Times New Roman" w:eastAsia="仿宋_GB2312" w:cs="Times New Roman"/>
          <w:b w:val="0"/>
          <w:bCs w:val="0"/>
          <w:kern w:val="2"/>
          <w:sz w:val="32"/>
          <w:szCs w:val="32"/>
          <w:lang w:val="en-US" w:eastAsia="zh-CN" w:bidi="ar-SA"/>
        </w:rPr>
        <w:t>不得以政府促消费为由取消原有优惠活动，禁止借促消费之机</w:t>
      </w:r>
      <w:r>
        <w:rPr>
          <w:rFonts w:hint="eastAsia" w:ascii="Times New Roman" w:hAnsi="Times New Roman" w:eastAsia="仿宋_GB2312" w:cs="Times New Roman"/>
          <w:b w:val="0"/>
          <w:bCs w:val="0"/>
          <w:kern w:val="2"/>
          <w:sz w:val="32"/>
          <w:szCs w:val="32"/>
          <w:lang w:val="en-US" w:eastAsia="zh-CN" w:bidi="ar-SA"/>
        </w:rPr>
        <w:t>先涨后补、以次充好。严禁参与活动的经营主体和个人消费者虚假交易、骗补套补、变相储值等违法违规行为。一经发现，师市商务局将取消其活动参与资格，并追回补贴资金；师市市场监督管理局及时曝光且列入失信名单，情节严重的依法追究相应法律责任，所产生的损失由商家自行承担。</w: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2096135</wp:posOffset>
                </wp:positionH>
                <wp:positionV relativeFrom="paragraph">
                  <wp:posOffset>10484485</wp:posOffset>
                </wp:positionV>
                <wp:extent cx="5600700" cy="0"/>
                <wp:effectExtent l="0" t="28575" r="7620" b="32385"/>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05pt;margin-top:825.55pt;height:0pt;width:441pt;z-index:251666432;mso-width-relative:page;mso-height-relative:page;" filled="f" stroked="t" coordsize="21600,21600" o:gfxdata="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LUc1wAAAA4BAAAPAAAAAAAAAAEAIAAAACIAAABkcnMvZG93bnJldi54&#10;bWxQSwECFAAUAAAACACHTuJAaAmF5/sBAADtAwAADgAAAAAAAAABACAAAAAmAQAAZHJzL2Uyb0Rv&#10;Yy54bWxQSwUGAAAAAAYABgBZAQAAkwU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1943735</wp:posOffset>
                </wp:positionH>
                <wp:positionV relativeFrom="paragraph">
                  <wp:posOffset>10332085</wp:posOffset>
                </wp:positionV>
                <wp:extent cx="5600700" cy="0"/>
                <wp:effectExtent l="0" t="28575" r="7620" b="32385"/>
                <wp:wrapNone/>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05pt;margin-top:813.55pt;height:0pt;width:441pt;z-index:251665408;mso-width-relative:page;mso-height-relative:page;" filled="f" stroked="t" coordsize="21600,21600" o:gfxdata="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7itcAAAAOAQAADwAAAAAAAAABACAAAAAiAAAAZHJzL2Rvd25yZXYu&#10;eG1sUEsBAhQAFAAAAAgAh07iQEEBULr8AQAA7QMAAA4AAAAAAAAAAQAgAAAAJg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1791335</wp:posOffset>
                </wp:positionH>
                <wp:positionV relativeFrom="paragraph">
                  <wp:posOffset>10179685</wp:posOffset>
                </wp:positionV>
                <wp:extent cx="5600700" cy="0"/>
                <wp:effectExtent l="0" t="28575" r="7620" b="32385"/>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1.05pt;margin-top:801.55pt;height:0pt;width:441pt;z-index:251664384;mso-width-relative:page;mso-height-relative:page;" filled="f" stroked="t" coordsize="21600,21600" o:gfxdata="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XVOkNcAAAAOAQAADwAAAAAAAAABACAAAAAiAAAAZHJzL2Rvd25yZXYu&#10;eG1sUEsBAhQAFAAAAAgAh07iQEmsC9v8AQAA6wMAAA4AAAAAAAAAAQAgAAAAJg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1638935</wp:posOffset>
                </wp:positionH>
                <wp:positionV relativeFrom="paragraph">
                  <wp:posOffset>10027285</wp:posOffset>
                </wp:positionV>
                <wp:extent cx="5600700" cy="0"/>
                <wp:effectExtent l="0" t="28575" r="7620" b="32385"/>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9.05pt;margin-top:789.55pt;height:0pt;width:441pt;z-index:251663360;mso-width-relative:page;mso-height-relative:page;" filled="f" stroked="t" coordsize="21600,21600" o:gfxdata="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y8V09gAAAAOAQAADwAAAAAAAAABACAAAAAiAAAAZHJzL2Rvd25yZXYu&#10;eG1sUEsBAhQAFAAAAAgAh07iQPk6b93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1486535</wp:posOffset>
                </wp:positionH>
                <wp:positionV relativeFrom="paragraph">
                  <wp:posOffset>9874885</wp:posOffset>
                </wp:positionV>
                <wp:extent cx="5600700" cy="0"/>
                <wp:effectExtent l="0" t="28575" r="7620" b="32385"/>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05pt;margin-top:777.55pt;height:0pt;width:441pt;z-index:251662336;mso-width-relative:page;mso-height-relative:page;" filled="f" stroked="t" coordsize="21600,21600" o:gfxdata="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2Odr9gAAAAOAQAADwAAAAAAAAABACAAAAAiAAAAZHJzL2Rvd25yZXYu&#10;eG1sUEsBAhQAFAAAAAgAh07iQGludP3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1334135</wp:posOffset>
                </wp:positionH>
                <wp:positionV relativeFrom="paragraph">
                  <wp:posOffset>9722485</wp:posOffset>
                </wp:positionV>
                <wp:extent cx="5600700" cy="0"/>
                <wp:effectExtent l="0" t="28575" r="7620" b="3238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05pt;margin-top:765.55pt;height:0pt;width:441pt;z-index:251661312;mso-width-relative:page;mso-height-relative:page;" filled="f" stroked="t" coordsize="21600,21600" o:gfxdata="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TkE5/WAAAADgEAAA8AAAAAAAAAAQAgAAAAIgAAAGRycy9kb3ducmV2Lnht&#10;bFBLAQIUABQAAAAIAIdO4kDZ+BD7+wEAAOsDAAAOAAAAAAAAAAEAIAAAACUBAABkcnMvZTJvRG9j&#10;LnhtbFBLBQYAAAAABgAGAFkBAACSBQ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1181735</wp:posOffset>
                </wp:positionH>
                <wp:positionV relativeFrom="paragraph">
                  <wp:posOffset>9570085</wp:posOffset>
                </wp:positionV>
                <wp:extent cx="5600700" cy="0"/>
                <wp:effectExtent l="0" t="28575" r="7620" b="3238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05pt;margin-top:753.55pt;height:0pt;width:441pt;z-index:251660288;mso-width-relative:page;mso-height-relative:page;" filled="f" stroked="t" coordsize="21600,21600" o:gfxdata="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MFTPDWAAAADgEAAA8AAAAAAAAAAQAgAAAAIgAAAGRycy9kb3ducmV2Lnht&#10;bFBLAQIUABQAAAAIAIdO4kC51dn3+wEAAOsDAAAOAAAAAAAAAAEAIAAAACUBAABkcnMvZTJvRG9j&#10;LnhtbFBLBQYAAAAABgAGAFkBAACSBQ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 w:val="0"/>
          <w:bCs w:val="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1029335</wp:posOffset>
                </wp:positionH>
                <wp:positionV relativeFrom="paragraph">
                  <wp:posOffset>9427210</wp:posOffset>
                </wp:positionV>
                <wp:extent cx="5600700" cy="0"/>
                <wp:effectExtent l="0" t="28575" r="7620" b="3238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05pt;margin-top:742.3pt;height:0pt;width:441pt;z-index:251659264;mso-width-relative:page;mso-height-relative:page;" filled="f" stroked="t" coordsize="21600,21600" o:gfxdata="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C8CCzXAAAADgEAAA8AAAAAAAAAAQAgAAAAIgAAAGRycy9kb3ducmV2Lnht&#10;bFBLAQIUABQAAAAIAIdO4kDJGS/o+gEAAOsDAAAOAAAAAAAAAAEAIAAAACYBAABkcnMvZTJvRG9j&#10;LnhtbFBLBQYAAAAABgAGAFkBAACSBQAAAAA=&#10;">
                <v:fill on="f" focussize="0,0"/>
                <v:stroke weight="4.5pt" color="#FF0000" linestyle="thinThick" joinstyle="round"/>
                <v:imagedata o:title=""/>
                <o:lock v:ext="edit" aspectratio="f"/>
              </v:line>
            </w:pict>
          </mc:Fallback>
        </mc:AlternateContent>
      </w:r>
    </w:p>
    <w:p w14:paraId="04F6C1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（五）个人消费者、经营主体参与活动即视为理解并同意本活动规则。</w:t>
      </w:r>
    </w:p>
    <w:p w14:paraId="64248B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p>
    <w:p w14:paraId="0FB009CE">
      <w:pPr>
        <w:pStyle w:val="2"/>
        <w:rPr>
          <w:rFonts w:hint="eastAsia" w:ascii="Times New Roman" w:hAnsi="Times New Roman" w:eastAsia="仿宋_GB2312" w:cs="Times New Roman"/>
          <w:b w:val="0"/>
          <w:bCs w:val="0"/>
          <w:kern w:val="2"/>
          <w:sz w:val="32"/>
          <w:szCs w:val="32"/>
          <w:lang w:val="en-US" w:eastAsia="zh-CN" w:bidi="ar-SA"/>
        </w:rPr>
      </w:pPr>
    </w:p>
    <w:p w14:paraId="09268F29">
      <w:pPr>
        <w:pStyle w:val="4"/>
        <w:rPr>
          <w:rFonts w:hint="eastAsia" w:ascii="Times New Roman" w:hAnsi="Times New Roman" w:eastAsia="仿宋_GB2312" w:cs="Times New Roman"/>
          <w:b w:val="0"/>
          <w:bCs w:val="0"/>
          <w:kern w:val="2"/>
          <w:sz w:val="32"/>
          <w:szCs w:val="32"/>
          <w:lang w:val="en-US" w:eastAsia="zh-CN" w:bidi="ar-SA"/>
        </w:rPr>
      </w:pPr>
    </w:p>
    <w:p w14:paraId="4E965FD6">
      <w:pPr>
        <w:pStyle w:val="4"/>
        <w:rPr>
          <w:rFonts w:hint="eastAsia" w:ascii="Times New Roman" w:hAnsi="Times New Roman" w:eastAsia="仿宋_GB2312" w:cs="Times New Roman"/>
          <w:b w:val="0"/>
          <w:bCs w:val="0"/>
          <w:kern w:val="2"/>
          <w:sz w:val="32"/>
          <w:szCs w:val="32"/>
          <w:lang w:val="en-US" w:eastAsia="zh-CN" w:bidi="ar-SA"/>
        </w:rPr>
      </w:pPr>
    </w:p>
    <w:p w14:paraId="6DABAC3C">
      <w:pPr>
        <w:pStyle w:val="4"/>
        <w:rPr>
          <w:rFonts w:hint="eastAsia" w:ascii="Times New Roman" w:hAnsi="Times New Roman" w:eastAsia="仿宋_GB2312" w:cs="Times New Roman"/>
          <w:b w:val="0"/>
          <w:bCs w:val="0"/>
          <w:kern w:val="2"/>
          <w:sz w:val="32"/>
          <w:szCs w:val="32"/>
          <w:lang w:val="en-US" w:eastAsia="zh-CN" w:bidi="ar-SA"/>
        </w:rPr>
      </w:pPr>
    </w:p>
    <w:p w14:paraId="470E4503">
      <w:pPr>
        <w:pStyle w:val="4"/>
        <w:rPr>
          <w:rFonts w:hint="eastAsia" w:ascii="Times New Roman" w:hAnsi="Times New Roman" w:eastAsia="仿宋_GB2312" w:cs="Times New Roman"/>
          <w:b w:val="0"/>
          <w:bCs w:val="0"/>
          <w:kern w:val="2"/>
          <w:sz w:val="32"/>
          <w:szCs w:val="32"/>
          <w:lang w:val="en-US" w:eastAsia="zh-CN" w:bidi="ar-SA"/>
        </w:rPr>
      </w:pPr>
    </w:p>
    <w:p w14:paraId="4057D17F">
      <w:pPr>
        <w:pStyle w:val="4"/>
        <w:rPr>
          <w:rFonts w:hint="eastAsia" w:ascii="Times New Roman" w:hAnsi="Times New Roman" w:eastAsia="仿宋_GB2312" w:cs="Times New Roman"/>
          <w:b w:val="0"/>
          <w:bCs w:val="0"/>
          <w:kern w:val="2"/>
          <w:sz w:val="32"/>
          <w:szCs w:val="32"/>
          <w:lang w:val="en-US" w:eastAsia="zh-CN" w:bidi="ar-SA"/>
        </w:rPr>
      </w:pPr>
    </w:p>
    <w:p w14:paraId="4DDE92C6">
      <w:pPr>
        <w:pStyle w:val="4"/>
        <w:rPr>
          <w:rFonts w:hint="eastAsia" w:ascii="Times New Roman" w:hAnsi="Times New Roman" w:eastAsia="仿宋_GB2312" w:cs="Times New Roman"/>
          <w:b w:val="0"/>
          <w:bCs w:val="0"/>
          <w:kern w:val="2"/>
          <w:sz w:val="32"/>
          <w:szCs w:val="32"/>
          <w:lang w:val="en-US" w:eastAsia="zh-CN" w:bidi="ar-SA"/>
        </w:rPr>
      </w:pPr>
    </w:p>
    <w:p w14:paraId="4F35C99A">
      <w:pPr>
        <w:pStyle w:val="4"/>
        <w:ind w:left="0" w:leftChars="0" w:firstLine="0" w:firstLineChars="0"/>
        <w:rPr>
          <w:rFonts w:hint="default" w:ascii="Times New Roman" w:hAnsi="Times New Roman" w:eastAsia="仿宋_GB2312" w:cs="Times New Roman"/>
          <w:b w:val="0"/>
          <w:bCs w:val="0"/>
          <w:kern w:val="2"/>
          <w:sz w:val="32"/>
          <w:szCs w:val="32"/>
          <w:lang w:val="en-US" w:eastAsia="zh-CN" w:bidi="ar-SA"/>
        </w:rPr>
      </w:pPr>
      <w:bookmarkStart w:id="0" w:name="_GoBack"/>
      <w:bookmarkEnd w:id="0"/>
    </w:p>
    <w:sectPr>
      <w:headerReference r:id="rId3" w:type="default"/>
      <w:footerReference r:id="rId4" w:type="default"/>
      <w:pgSz w:w="11906" w:h="16838"/>
      <w:pgMar w:top="2098" w:right="1474" w:bottom="1984" w:left="1587" w:header="794"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E49CE9-531D-45D7-8D4A-28563E408F84}"/>
  </w:font>
  <w:font w:name="黑体">
    <w:panose1 w:val="02010609060101010101"/>
    <w:charset w:val="86"/>
    <w:family w:val="auto"/>
    <w:pitch w:val="default"/>
    <w:sig w:usb0="800002BF" w:usb1="38CF7CFA" w:usb2="00000016" w:usb3="00000000" w:csb0="00040001" w:csb1="00000000"/>
    <w:embedRegular r:id="rId2" w:fontKey="{ADE9943A-EC48-4A78-88BF-37A243D22B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BF80A4F-4FD3-4451-90E2-66BA7D8DFDAF}"/>
  </w:font>
  <w:font w:name="仿宋_GB2312">
    <w:panose1 w:val="02010609030101010101"/>
    <w:charset w:val="86"/>
    <w:family w:val="auto"/>
    <w:pitch w:val="default"/>
    <w:sig w:usb0="00000001" w:usb1="080E0000" w:usb2="00000000" w:usb3="00000000" w:csb0="00040000" w:csb1="00000000"/>
    <w:embedRegular r:id="rId4" w:fontKey="{F2C467D4-2C66-469B-AFE8-F814908FF901}"/>
  </w:font>
  <w:font w:name="方正黑体简体">
    <w:panose1 w:val="03000509000000000000"/>
    <w:charset w:val="86"/>
    <w:family w:val="auto"/>
    <w:pitch w:val="default"/>
    <w:sig w:usb0="00000001" w:usb1="080E0000" w:usb2="00000000" w:usb3="00000000" w:csb0="00040000" w:csb1="00000000"/>
    <w:embedRegular r:id="rId5" w:fontKey="{D7BA9DFC-41FB-4AAE-9A68-4FC91FD52E95}"/>
  </w:font>
  <w:font w:name="方正小标宋简体">
    <w:panose1 w:val="02000000000000000000"/>
    <w:charset w:val="86"/>
    <w:family w:val="auto"/>
    <w:pitch w:val="default"/>
    <w:sig w:usb0="00000001" w:usb1="08000000" w:usb2="00000000" w:usb3="00000000" w:csb0="00040000" w:csb1="00000000"/>
    <w:embedRegular r:id="rId6" w:fontKey="{537A015D-A260-49DD-9378-29E51D8A4769}"/>
  </w:font>
  <w:font w:name="方正仿宋简体">
    <w:panose1 w:val="03000509000000000000"/>
    <w:charset w:val="86"/>
    <w:family w:val="auto"/>
    <w:pitch w:val="default"/>
    <w:sig w:usb0="00000001" w:usb1="080E0000" w:usb2="00000000" w:usb3="00000000" w:csb0="00040000" w:csb1="00000000"/>
    <w:embedRegular r:id="rId7" w:fontKey="{CF8B9F62-F978-48CA-8900-288064AE7E21}"/>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91F4">
    <w:pPr>
      <w:pStyle w:val="9"/>
      <w:tabs>
        <w:tab w:val="center" w:pos="4140"/>
        <w:tab w:val="right" w:pos="8300"/>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40F92">
                          <w:pPr>
                            <w:pStyle w:val="9"/>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1FC40F92">
                    <w:pPr>
                      <w:pStyle w:val="9"/>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C5E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1ED2"/>
    <w:rsid w:val="03A10CAA"/>
    <w:rsid w:val="03AA3328"/>
    <w:rsid w:val="04347D37"/>
    <w:rsid w:val="05145E9F"/>
    <w:rsid w:val="053A3B22"/>
    <w:rsid w:val="05CB609D"/>
    <w:rsid w:val="07153E89"/>
    <w:rsid w:val="072C7195"/>
    <w:rsid w:val="07A50D69"/>
    <w:rsid w:val="07F12200"/>
    <w:rsid w:val="08574025"/>
    <w:rsid w:val="08766CE3"/>
    <w:rsid w:val="092951CE"/>
    <w:rsid w:val="09727371"/>
    <w:rsid w:val="0A195333"/>
    <w:rsid w:val="0A527045"/>
    <w:rsid w:val="0ACC7451"/>
    <w:rsid w:val="0C690055"/>
    <w:rsid w:val="0C7D2E8A"/>
    <w:rsid w:val="0D5F7C0C"/>
    <w:rsid w:val="0DBE2542"/>
    <w:rsid w:val="0E9D6C3E"/>
    <w:rsid w:val="0F0D5446"/>
    <w:rsid w:val="0FE34B24"/>
    <w:rsid w:val="1173552E"/>
    <w:rsid w:val="12714F1C"/>
    <w:rsid w:val="133A1059"/>
    <w:rsid w:val="145C6C53"/>
    <w:rsid w:val="15E72E94"/>
    <w:rsid w:val="180D668B"/>
    <w:rsid w:val="1931657F"/>
    <w:rsid w:val="19AB2428"/>
    <w:rsid w:val="19EF3926"/>
    <w:rsid w:val="1AD95534"/>
    <w:rsid w:val="1B4545CD"/>
    <w:rsid w:val="1B59213E"/>
    <w:rsid w:val="1BEA723A"/>
    <w:rsid w:val="1D6869A1"/>
    <w:rsid w:val="1D886D0B"/>
    <w:rsid w:val="1E5B441F"/>
    <w:rsid w:val="1F1B4F09"/>
    <w:rsid w:val="1FB83797"/>
    <w:rsid w:val="202B1BD0"/>
    <w:rsid w:val="23111551"/>
    <w:rsid w:val="235B6DB8"/>
    <w:rsid w:val="23A52160"/>
    <w:rsid w:val="25F807A6"/>
    <w:rsid w:val="27FE27DC"/>
    <w:rsid w:val="2AE61515"/>
    <w:rsid w:val="2C1A1E25"/>
    <w:rsid w:val="2D2D5A8F"/>
    <w:rsid w:val="2DA32723"/>
    <w:rsid w:val="301573F9"/>
    <w:rsid w:val="318B24CE"/>
    <w:rsid w:val="32785148"/>
    <w:rsid w:val="34297931"/>
    <w:rsid w:val="34367069"/>
    <w:rsid w:val="34AC732B"/>
    <w:rsid w:val="36E508D2"/>
    <w:rsid w:val="373B6DAD"/>
    <w:rsid w:val="37DD0BA0"/>
    <w:rsid w:val="38802FE6"/>
    <w:rsid w:val="3A821ED2"/>
    <w:rsid w:val="3A9A1778"/>
    <w:rsid w:val="3BE15B0C"/>
    <w:rsid w:val="3D9848F1"/>
    <w:rsid w:val="3DE957BA"/>
    <w:rsid w:val="3E412892"/>
    <w:rsid w:val="3F5173B2"/>
    <w:rsid w:val="41391F47"/>
    <w:rsid w:val="42DE2DA6"/>
    <w:rsid w:val="44216470"/>
    <w:rsid w:val="4484797D"/>
    <w:rsid w:val="448636F5"/>
    <w:rsid w:val="44A326C6"/>
    <w:rsid w:val="46E66805"/>
    <w:rsid w:val="475774AD"/>
    <w:rsid w:val="47961EA1"/>
    <w:rsid w:val="480C6467"/>
    <w:rsid w:val="49D767A1"/>
    <w:rsid w:val="4A8C46F5"/>
    <w:rsid w:val="4BC44A01"/>
    <w:rsid w:val="4BF96B18"/>
    <w:rsid w:val="4E6879C7"/>
    <w:rsid w:val="4FBA2FBC"/>
    <w:rsid w:val="4FD06639"/>
    <w:rsid w:val="50230C61"/>
    <w:rsid w:val="53080CBA"/>
    <w:rsid w:val="56BC2FA6"/>
    <w:rsid w:val="56DC19A1"/>
    <w:rsid w:val="574D00A2"/>
    <w:rsid w:val="59A33FA9"/>
    <w:rsid w:val="5A047A3B"/>
    <w:rsid w:val="5B0A0784"/>
    <w:rsid w:val="5C3350F7"/>
    <w:rsid w:val="5D355860"/>
    <w:rsid w:val="5D99194B"/>
    <w:rsid w:val="606721D5"/>
    <w:rsid w:val="60C02509"/>
    <w:rsid w:val="61E51A62"/>
    <w:rsid w:val="627321BB"/>
    <w:rsid w:val="639626E4"/>
    <w:rsid w:val="651E1972"/>
    <w:rsid w:val="67341693"/>
    <w:rsid w:val="682F6C6B"/>
    <w:rsid w:val="68FF6C0E"/>
    <w:rsid w:val="69794D27"/>
    <w:rsid w:val="6ADB7A47"/>
    <w:rsid w:val="6B3158B9"/>
    <w:rsid w:val="6CC5108D"/>
    <w:rsid w:val="6CC8774D"/>
    <w:rsid w:val="6D6830E8"/>
    <w:rsid w:val="6DA265FA"/>
    <w:rsid w:val="6F6E095D"/>
    <w:rsid w:val="704A2F79"/>
    <w:rsid w:val="74600FBD"/>
    <w:rsid w:val="75876753"/>
    <w:rsid w:val="76D51877"/>
    <w:rsid w:val="77E553BB"/>
    <w:rsid w:val="79786DA9"/>
    <w:rsid w:val="799E680F"/>
    <w:rsid w:val="7BBD0AA3"/>
    <w:rsid w:val="7C1E59E5"/>
    <w:rsid w:val="7E493389"/>
    <w:rsid w:val="7E4B05E8"/>
    <w:rsid w:val="7EB048EF"/>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3"/>
    <w:basedOn w:val="1"/>
    <w:next w:val="1"/>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4"/>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customStyle="1" w:styleId="4">
    <w:name w:val="BodyText1I"/>
    <w:basedOn w:val="5"/>
    <w:qFormat/>
    <w:uiPriority w:val="0"/>
    <w:pPr>
      <w:ind w:firstLine="420" w:firstLineChars="100"/>
    </w:pPr>
  </w:style>
  <w:style w:type="paragraph" w:customStyle="1" w:styleId="5">
    <w:name w:val="BodyText"/>
    <w:basedOn w:val="1"/>
    <w:qFormat/>
    <w:uiPriority w:val="0"/>
    <w:pPr>
      <w:spacing w:after="120"/>
    </w:pPr>
  </w:style>
  <w:style w:type="paragraph" w:styleId="7">
    <w:name w:val="Body Text"/>
    <w:basedOn w:val="1"/>
    <w:qFormat/>
    <w:uiPriority w:val="1"/>
    <w:pPr>
      <w:autoSpaceDE w:val="0"/>
      <w:autoSpaceDN w:val="0"/>
      <w:adjustRightInd w:val="0"/>
      <w:ind w:left="168"/>
      <w:jc w:val="left"/>
    </w:pPr>
    <w:rPr>
      <w:rFonts w:ascii="仿宋_GB2312" w:eastAsia="仿宋_GB2312" w:cs="仿宋_GB2312"/>
      <w:kern w:val="0"/>
      <w:sz w:val="32"/>
      <w:szCs w:val="32"/>
    </w:rPr>
  </w:style>
  <w:style w:type="paragraph" w:styleId="8">
    <w:name w:val="Body Text Indent"/>
    <w:basedOn w:val="1"/>
    <w:qFormat/>
    <w:uiPriority w:val="0"/>
    <w:pPr>
      <w:ind w:left="42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qFormat/>
    <w:uiPriority w:val="0"/>
  </w:style>
  <w:style w:type="paragraph" w:styleId="13">
    <w:name w:val="Body Text First Indent 2"/>
    <w:basedOn w:val="8"/>
    <w:next w:val="12"/>
    <w:qFormat/>
    <w:uiPriority w:val="0"/>
    <w:pPr>
      <w:ind w:firstLine="420" w:firstLineChars="262"/>
    </w:pPr>
    <w:rPr>
      <w:rFonts w:ascii="Times New Roman" w:hAnsi="Times New Roman" w:eastAsia="宋体" w:cs="Times New Roman"/>
      <w:b/>
      <w:bCs/>
      <w:sz w:val="32"/>
      <w:szCs w:val="21"/>
    </w:rPr>
  </w:style>
  <w:style w:type="character" w:customStyle="1" w:styleId="16">
    <w:name w:val="font21"/>
    <w:basedOn w:val="15"/>
    <w:qFormat/>
    <w:uiPriority w:val="0"/>
    <w:rPr>
      <w:rFonts w:hint="eastAsia" w:ascii="方正黑体简体" w:hAnsi="方正黑体简体" w:eastAsia="方正黑体简体" w:cs="方正黑体简体"/>
      <w:color w:val="000000"/>
      <w:sz w:val="30"/>
      <w:szCs w:val="3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ed8d3e27-d2a5-4200-81a9-cc1a6ee76ddc</errorID>
      <errorWord>者</errorWord>
      <group>L1_Word</group>
      <groupName>字词问题</groupName>
      <ability>L2_Typo</ability>
      <abilityName>字词错误</abilityName>
      <candidateList>
        <item>者可</item>
      </candidateList>
      <explain/>
      <paraID>  4F8EFD</paraID>
      <start>13</start>
      <end>14</end>
      <status>ignored</status>
      <modifiedWord/>
      <trackRevisions>false</trackRevisions>
    </reviewItem>
    <reviewItem>
      <errorID>0db52c51-54e1-436c-92c4-7c0d1072bf6e</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582477BB</paraID>
      <start>31</start>
      <end>33</end>
      <status>ignored</status>
      <modifiedWord/>
      <trackRevisions>false</trackRevisions>
    </reviewItem>
    <reviewItem>
      <errorID>261a49ba-777d-4590-bce5-dea4dd9bc9b2</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5CAD13AF</paraID>
      <start>58</start>
      <end>60</end>
      <status>modified</status>
      <modifiedWord>账户</modifiedWord>
      <trackRevisions>false</trackRevisions>
    </reviewItem>
    <reviewItem>
      <errorID>53bd4d54-1cdf-45ca-908e-e5bd9bb74598</errorID>
      <errorWord>市场监督管局</errorWord>
      <group>L1_Word</group>
      <groupName>字词问题</groupName>
      <ability>L2_Typo</ability>
      <abilityName>字词错误</abilityName>
      <candidateList>
        <item>市场监督管理局</item>
      </candidateList>
      <explain/>
      <paraID>69E5882D</paraID>
      <start>123</start>
      <end>130</end>
      <status>modified</status>
      <modifiedWord>市场监督管理局</modifiedWord>
      <trackRevisions>false</trackRevisions>
    </reviewItem>
    <reviewItem>
      <errorID>67a69af7-f7cf-4331-9b55-4a2d8fa11943</errorID>
      <errorWord>所产生的损失由商家</errorWord>
      <group>L1_Grammar</group>
      <groupName>语法问题</groupName>
      <ability>L2_Order</ability>
      <abilityName>语序不当</abilityName>
      <candidateList>
        <item>商家所产生的损失由</item>
      </candidateList>
      <explain>句子可能没有遵循时空、逻辑顺序，或者介词、关联词等位置不当。</explain>
      <paraID>69E5882D</paraID>
      <start>158</start>
      <end>167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fd102-dcd0-481a-9f3c-0c05c660aa32}">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767</Words>
  <Characters>843</Characters>
  <Lines>0</Lines>
  <Paragraphs>0</Paragraphs>
  <TotalTime>9</TotalTime>
  <ScaleCrop>false</ScaleCrop>
  <LinksUpToDate>false</LinksUpToDate>
  <CharactersWithSpaces>843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2025-04-22T12:31:00Z</dcterms:created>
  <dc:creator>耦④你de寶ソ</dc:creator>
  <cp:lastModifiedBy>良幸</cp:lastModifiedBy>
  <cp:lastPrinted>2026-03-27T10:43:00Z</cp:lastPrinted>
  <dcterms:modified xsi:type="dcterms:W3CDTF">2026-03-30T01:57:31Z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2543A63749B34EE6A0564998256EF68E_13</vt:lpwstr>
  </property>
  <property fmtid="{D5CDD505-2E9C-101B-9397-08002B2CF9AE}" pid="4" name="KSOTemplateDocerSaveRecord">
    <vt:lpwstr>eyJoZGlkIjoiZDAzNTgzY2EwNTNiNGVjMTllOGEyZjhhZTcyMGIwZDEiLCJ1c2VySWQiOiIxNDc5OTM0MzYwIn0=</vt:lpwstr>
  </property>
</Properties>
</file>