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3504">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第三师图木舒克市残疾人就业保障金</w:t>
      </w:r>
    </w:p>
    <w:p w14:paraId="39F6E87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使用管理办法</w:t>
      </w:r>
    </w:p>
    <w:p w14:paraId="1D4C8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（征求意见稿）</w:t>
      </w:r>
    </w:p>
    <w:p w14:paraId="796AFE72">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p>
    <w:p w14:paraId="363E5B94">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为规范和加强第三师图木舒克市残疾人就业保障金使用管理，促进残疾人就业创业，完善残疾人社会保障体系，根据《残疾人就业条例》</w:t>
      </w:r>
      <w:r>
        <w:rPr>
          <w:rFonts w:hint="default" w:ascii="Times New Roman" w:hAnsi="Times New Roman" w:eastAsia="仿宋_GB2312" w:cs="Times New Roman"/>
          <w:color w:val="auto"/>
          <w:sz w:val="32"/>
          <w:szCs w:val="32"/>
          <w:u w:val="none"/>
          <w:lang w:eastAsia="zh-CN"/>
        </w:rPr>
        <w:t>（中华人民共和国国务院令〔</w:t>
      </w:r>
      <w:r>
        <w:rPr>
          <w:rFonts w:hint="default" w:ascii="Times New Roman" w:hAnsi="Times New Roman" w:eastAsia="仿宋_GB2312" w:cs="Times New Roman"/>
          <w:color w:val="auto"/>
          <w:sz w:val="32"/>
          <w:szCs w:val="32"/>
          <w:u w:val="none"/>
          <w:lang w:val="en-US" w:eastAsia="zh-CN"/>
        </w:rPr>
        <w:t>2007</w:t>
      </w:r>
      <w:r>
        <w:rPr>
          <w:rFonts w:hint="default" w:ascii="Times New Roman" w:hAnsi="Times New Roman" w:eastAsia="仿宋_GB2312" w:cs="Times New Roman"/>
          <w:color w:val="auto"/>
          <w:sz w:val="32"/>
          <w:szCs w:val="32"/>
          <w:u w:val="none"/>
          <w:lang w:eastAsia="zh-CN"/>
        </w:rPr>
        <w:t>〕第</w:t>
      </w:r>
      <w:r>
        <w:rPr>
          <w:rFonts w:hint="default" w:ascii="Times New Roman" w:hAnsi="Times New Roman" w:eastAsia="仿宋_GB2312" w:cs="Times New Roman"/>
          <w:color w:val="auto"/>
          <w:sz w:val="32"/>
          <w:szCs w:val="32"/>
          <w:u w:val="none"/>
          <w:lang w:val="en-US" w:eastAsia="zh-CN"/>
        </w:rPr>
        <w:t>488号）、</w:t>
      </w:r>
      <w:r>
        <w:rPr>
          <w:rFonts w:hint="default" w:ascii="Times New Roman" w:hAnsi="Times New Roman" w:eastAsia="仿宋_GB2312" w:cs="Times New Roman"/>
          <w:color w:val="auto"/>
          <w:sz w:val="32"/>
          <w:szCs w:val="32"/>
          <w:u w:val="none"/>
        </w:rPr>
        <w:t>《新疆维吾尔自治区残疾人就业保障金征收使用管理办法》</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新财非税〔2016〕28号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、《关于完善残疾人就业保障金制度更好促进残疾人就业的实施方案》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兵发改价格规〔2021〕66号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等法律法规，结合师市实际，制定本办法。</w:t>
      </w:r>
    </w:p>
    <w:p w14:paraId="34B67D36">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jc w:val="both"/>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一、总则</w:t>
      </w:r>
    </w:p>
    <w:p w14:paraId="7975877D">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第一条</w:t>
      </w:r>
      <w:r>
        <w:rPr>
          <w:rFonts w:hint="default" w:ascii="Times New Roman" w:hAnsi="Times New Roman" w:eastAsia="仿宋_GB2312" w:cs="Times New Roman"/>
          <w:color w:val="auto"/>
          <w:sz w:val="32"/>
          <w:szCs w:val="32"/>
          <w:u w:val="none"/>
        </w:rPr>
        <w:t xml:space="preserve"> 本办法所称残疾人就业保障金（以下简称“保障金”）是指国家机关、社会团体、企业事业单位和民办非企业单位（以下简称“用人单位”）按规定比例安排残疾人就业不足时缴纳的专项资金。</w:t>
      </w:r>
    </w:p>
    <w:p w14:paraId="0C9553B6">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保障金的使用坚持专款专用、公开透明、注重实效的原则，将所需经费纳入本单位年度预算安排，优先用于直接促进残疾人就业创业的项目，重点支持残疾人职业培训、就业服务、创业扶持等工作。</w:t>
      </w:r>
    </w:p>
    <w:p w14:paraId="4ACAE768">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三</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保障金使用应当体现公益性，任何单位和个人不得截留、挤占、挪用或者擅自改变资金用途。保障金使用情况应当接受财政、审计部门和社会的监督。</w:t>
      </w:r>
    </w:p>
    <w:p w14:paraId="2EBEC388">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四</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本办法适用于第三师图木舒克市行政区域内保障金的征收、使用、管理和监督工作。师市残疾人联合会、财政部门、税务部门按照各自职责做好相关工作。</w:t>
      </w:r>
    </w:p>
    <w:p w14:paraId="3CE91F20">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五</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鼓励社会各界通过捐赠、志愿服务等方式参与残疾人就业促进工作。对在残疾人就业工作中做出显著成绩的单位和个人，按照有关规定给予表彰和奖励。</w:t>
      </w:r>
    </w:p>
    <w:p w14:paraId="3C3528B2">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jc w:val="both"/>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二、使用范围与标准</w:t>
      </w:r>
    </w:p>
    <w:p w14:paraId="426DC8FF">
      <w:pPr>
        <w:pStyle w:val="3"/>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40" w:lineRule="exact"/>
        <w:ind w:left="0" w:right="0" w:firstLine="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val="0"/>
          <w:color w:val="auto"/>
          <w:kern w:val="2"/>
          <w:sz w:val="32"/>
          <w:szCs w:val="32"/>
          <w:u w:val="none"/>
          <w:lang w:val="en-US" w:eastAsia="zh-CN" w:bidi="ar-SA"/>
        </w:rPr>
        <w:t xml:space="preserve">    </w:t>
      </w:r>
      <w:r>
        <w:rPr>
          <w:rFonts w:hint="default" w:ascii="Times New Roman" w:hAnsi="Times New Roman" w:eastAsia="楷体_GB2312" w:cs="Times New Roman"/>
          <w:b w:val="0"/>
          <w:bCs w:val="0"/>
          <w:color w:val="auto"/>
          <w:kern w:val="2"/>
          <w:sz w:val="32"/>
          <w:szCs w:val="32"/>
          <w:u w:val="none"/>
          <w:lang w:val="en-US" w:eastAsia="zh-CN" w:bidi="ar-SA"/>
        </w:rPr>
        <w:t xml:space="preserve">第六条 </w:t>
      </w:r>
      <w:r>
        <w:rPr>
          <w:rFonts w:hint="default" w:ascii="Times New Roman" w:hAnsi="Times New Roman" w:eastAsia="仿宋_GB2312" w:cs="Times New Roman"/>
          <w:b w:val="0"/>
          <w:bCs w:val="0"/>
          <w:color w:val="auto"/>
          <w:kern w:val="2"/>
          <w:sz w:val="32"/>
          <w:szCs w:val="32"/>
          <w:u w:val="none"/>
          <w:lang w:val="en-US" w:eastAsia="zh-CN" w:bidi="ar-SA"/>
        </w:rPr>
        <w:t>职业技能培训补助。主要支持用于开展残疾人参加就业技能培训、岗位技能提升培训和创业培训的相关费用，包括食宿费、保险费、培训费、教材费、实操耗材费及必要的生活补贴、交通补贴，每人每年补贴标准不超过《关于印发〈新疆生产建设兵团职业培训补贴管理办法〉的通知》（兵人社规〔2022〕1号）公布的职业培训补贴指导标准，不得重复补贴。</w:t>
      </w:r>
    </w:p>
    <w:p w14:paraId="1E428B6D">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七</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残疾人自主创业</w:t>
      </w:r>
      <w:r>
        <w:rPr>
          <w:rFonts w:hint="default" w:ascii="Times New Roman" w:hAnsi="Times New Roman" w:eastAsia="仿宋_GB2312" w:cs="Times New Roman"/>
          <w:color w:val="auto"/>
          <w:sz w:val="32"/>
          <w:szCs w:val="32"/>
          <w:u w:val="none"/>
          <w:lang w:eastAsia="zh-CN"/>
        </w:rPr>
        <w:t>补助。</w:t>
      </w:r>
      <w:r>
        <w:rPr>
          <w:rFonts w:hint="default" w:ascii="Times New Roman" w:hAnsi="Times New Roman" w:eastAsia="仿宋_GB2312" w:cs="Times New Roman"/>
          <w:color w:val="auto"/>
          <w:sz w:val="32"/>
          <w:szCs w:val="32"/>
          <w:u w:val="none"/>
        </w:rPr>
        <w:t>对在市场监督管理局依法登记</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个体工商户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残疾人通过创办经济实体、社会组织等形式实现就业</w:t>
      </w:r>
      <w:r>
        <w:rPr>
          <w:rFonts w:hint="eastAsia" w:eastAsia="仿宋_GB2312" w:cs="Times New Roman"/>
          <w:color w:val="auto"/>
          <w:sz w:val="32"/>
          <w:szCs w:val="32"/>
          <w:u w:val="none"/>
          <w:lang w:eastAsia="zh-CN"/>
        </w:rPr>
        <w:t>市场主体</w:t>
      </w:r>
      <w:r>
        <w:rPr>
          <w:rFonts w:hint="default" w:ascii="Times New Roman" w:hAnsi="Times New Roman" w:eastAsia="仿宋_GB2312" w:cs="Times New Roman"/>
          <w:color w:val="auto"/>
          <w:sz w:val="32"/>
          <w:szCs w:val="32"/>
          <w:u w:val="none"/>
        </w:rPr>
        <w:t>，包括各类企业、农民专业合作社等生产经营主体；在民政局登记成立各类社会团体、民办非企业单位等社会组织；经人力资源和社会保障局认定的其他自主创业的</w:t>
      </w:r>
      <w:r>
        <w:rPr>
          <w:rFonts w:hint="eastAsia" w:eastAsia="仿宋_GB2312" w:cs="Times New Roman"/>
          <w:color w:val="auto"/>
          <w:sz w:val="32"/>
          <w:szCs w:val="32"/>
          <w:u w:val="none"/>
          <w:lang w:eastAsia="zh-CN"/>
        </w:rPr>
        <w:t>主体</w:t>
      </w:r>
      <w:bookmarkStart w:id="0" w:name="_GoBack"/>
      <w:bookmarkEnd w:id="0"/>
      <w:r>
        <w:rPr>
          <w:rFonts w:hint="default" w:ascii="Times New Roman" w:hAnsi="Times New Roman" w:eastAsia="仿宋_GB2312" w:cs="Times New Roman"/>
          <w:color w:val="auto"/>
          <w:sz w:val="32"/>
          <w:szCs w:val="32"/>
          <w:u w:val="none"/>
        </w:rPr>
        <w:t>给予补助。自主创业扶持</w:t>
      </w:r>
      <w:r>
        <w:rPr>
          <w:rFonts w:hint="default" w:ascii="Times New Roman" w:hAnsi="Times New Roman" w:eastAsia="仿宋_GB2312" w:cs="Times New Roman"/>
          <w:color w:val="auto"/>
          <w:sz w:val="32"/>
          <w:szCs w:val="32"/>
          <w:u w:val="none"/>
          <w:lang w:eastAsia="zh-CN"/>
        </w:rPr>
        <w:t>补贴</w:t>
      </w:r>
      <w:r>
        <w:rPr>
          <w:rFonts w:hint="default" w:ascii="Times New Roman" w:hAnsi="Times New Roman" w:eastAsia="仿宋_GB2312" w:cs="Times New Roman"/>
          <w:color w:val="auto"/>
          <w:sz w:val="32"/>
          <w:szCs w:val="32"/>
          <w:u w:val="none"/>
        </w:rPr>
        <w:t>用于残疾人首次创办小微企业或从事个体经营的基本开支，包括场地租赁、设备购置、原料采购等经营性支出，经营满1年按实际投入的50%给予一次性补贴，最高不超过</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盲人按摩机构扶持资金用于补助经营满1年的盲人保健按摩机构，按经营面积每平方米500元的标准给予一次性补助，最高不超过</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万元。</w:t>
      </w:r>
    </w:p>
    <w:p w14:paraId="0976D016">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八</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残疾人就业奖励</w:t>
      </w:r>
      <w:r>
        <w:rPr>
          <w:rFonts w:hint="default" w:ascii="Times New Roman" w:hAnsi="Times New Roman" w:eastAsia="仿宋_GB2312" w:cs="Times New Roman"/>
          <w:color w:val="auto"/>
          <w:sz w:val="32"/>
          <w:szCs w:val="32"/>
          <w:u w:val="none"/>
          <w:lang w:eastAsia="zh-CN"/>
        </w:rPr>
        <w:t>。奖励补助</w:t>
      </w:r>
      <w:r>
        <w:rPr>
          <w:rFonts w:hint="default" w:ascii="Times New Roman" w:hAnsi="Times New Roman" w:eastAsia="仿宋_GB2312" w:cs="Times New Roman"/>
          <w:color w:val="auto"/>
          <w:sz w:val="32"/>
          <w:szCs w:val="32"/>
          <w:u w:val="none"/>
        </w:rPr>
        <w:t>超额安排残疾人就业的用人单位，对安排残疾人就业比例超过</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%的用人单位，每超额安排1名残疾人就业且签订1年以上劳动合同的，按每人</w:t>
      </w:r>
      <w:r>
        <w:rPr>
          <w:rFonts w:hint="default" w:ascii="Times New Roman" w:hAnsi="Times New Roman" w:eastAsia="仿宋_GB2312" w:cs="Times New Roman"/>
          <w:color w:val="auto"/>
          <w:sz w:val="32"/>
          <w:szCs w:val="32"/>
          <w:u w:val="none"/>
          <w:lang w:val="en-US" w:eastAsia="zh-CN"/>
        </w:rPr>
        <w:t>2000</w:t>
      </w:r>
      <w:r>
        <w:rPr>
          <w:rFonts w:hint="default" w:ascii="Times New Roman" w:hAnsi="Times New Roman" w:eastAsia="仿宋_GB2312" w:cs="Times New Roman"/>
          <w:color w:val="auto"/>
          <w:sz w:val="32"/>
          <w:szCs w:val="32"/>
          <w:u w:val="none"/>
        </w:rPr>
        <w:t>元标准给予</w:t>
      </w:r>
      <w:r>
        <w:rPr>
          <w:rFonts w:hint="default" w:ascii="Times New Roman" w:hAnsi="Times New Roman" w:eastAsia="仿宋_GB2312" w:cs="Times New Roman"/>
          <w:color w:val="auto"/>
          <w:sz w:val="32"/>
          <w:szCs w:val="32"/>
          <w:u w:val="none"/>
          <w:lang w:eastAsia="zh-CN"/>
        </w:rPr>
        <w:t>一次性</w:t>
      </w:r>
      <w:r>
        <w:rPr>
          <w:rFonts w:hint="default" w:ascii="Times New Roman" w:hAnsi="Times New Roman" w:eastAsia="仿宋_GB2312" w:cs="Times New Roman"/>
          <w:color w:val="auto"/>
          <w:sz w:val="32"/>
          <w:szCs w:val="32"/>
          <w:u w:val="none"/>
        </w:rPr>
        <w:t>奖励</w:t>
      </w:r>
      <w:r>
        <w:rPr>
          <w:rFonts w:hint="default" w:ascii="Times New Roman" w:hAnsi="Times New Roman" w:eastAsia="仿宋_GB2312" w:cs="Times New Roman"/>
          <w:color w:val="auto"/>
          <w:sz w:val="32"/>
          <w:szCs w:val="32"/>
          <w:u w:val="none"/>
          <w:lang w:eastAsia="zh-CN"/>
        </w:rPr>
        <w:t>（公益性岗位安置残疾人就业的除外）</w:t>
      </w:r>
      <w:r>
        <w:rPr>
          <w:rFonts w:hint="default" w:ascii="Times New Roman" w:hAnsi="Times New Roman" w:eastAsia="仿宋_GB2312" w:cs="Times New Roman"/>
          <w:color w:val="auto"/>
          <w:sz w:val="32"/>
          <w:szCs w:val="32"/>
          <w:u w:val="none"/>
        </w:rPr>
        <w:t>。</w:t>
      </w:r>
    </w:p>
    <w:p w14:paraId="4DBCDD12">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九</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职业竞赛</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奖励</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残疾人职业技能竞赛及展能活动的经费</w:t>
      </w:r>
      <w:r>
        <w:rPr>
          <w:rFonts w:hint="default" w:ascii="Times New Roman" w:hAnsi="Times New Roman" w:eastAsia="仿宋_GB2312" w:cs="Times New Roman"/>
          <w:color w:val="auto"/>
          <w:sz w:val="32"/>
          <w:szCs w:val="32"/>
          <w:u w:val="none"/>
          <w:lang w:eastAsia="zh-CN"/>
        </w:rPr>
        <w:t>用于参加国家、自治区、兵团、师市差旅费、邮递费、装裱费，师市举办的</w:t>
      </w:r>
      <w:r>
        <w:rPr>
          <w:rFonts w:hint="default" w:ascii="Times New Roman" w:hAnsi="Times New Roman" w:eastAsia="仿宋_GB2312" w:cs="Times New Roman"/>
          <w:color w:val="auto"/>
          <w:sz w:val="32"/>
          <w:szCs w:val="32"/>
          <w:u w:val="none"/>
        </w:rPr>
        <w:t>职业技能竞赛及展能活动</w:t>
      </w:r>
      <w:r>
        <w:rPr>
          <w:rFonts w:hint="default" w:ascii="Times New Roman" w:hAnsi="Times New Roman" w:eastAsia="仿宋_GB2312" w:cs="Times New Roman"/>
          <w:color w:val="auto"/>
          <w:sz w:val="32"/>
          <w:szCs w:val="32"/>
          <w:u w:val="none"/>
          <w:lang w:eastAsia="zh-CN"/>
        </w:rPr>
        <w:t>费</w:t>
      </w:r>
      <w:r>
        <w:rPr>
          <w:rFonts w:hint="default" w:ascii="Times New Roman" w:hAnsi="Times New Roman" w:eastAsia="仿宋_GB2312" w:cs="Times New Roman"/>
          <w:color w:val="auto"/>
          <w:sz w:val="32"/>
          <w:szCs w:val="32"/>
          <w:u w:val="none"/>
        </w:rPr>
        <w:t>场地租赁与布置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竞赛物资采购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宣传推广</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评审与培训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后勤保障</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激励在省级以上残疾人职业技能竞赛中获奖的选手，获得一、二、三等奖的分别给予</w:t>
      </w:r>
      <w:r>
        <w:rPr>
          <w:rFonts w:hint="default" w:ascii="Times New Roman" w:hAnsi="Times New Roman" w:eastAsia="仿宋_GB2312" w:cs="Times New Roman"/>
          <w:color w:val="auto"/>
          <w:sz w:val="32"/>
          <w:szCs w:val="32"/>
          <w:u w:val="none"/>
          <w:lang w:val="en-US" w:eastAsia="zh-CN"/>
        </w:rPr>
        <w:t>3000元</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2000元</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1000元</w:t>
      </w:r>
      <w:r>
        <w:rPr>
          <w:rFonts w:hint="default" w:ascii="Times New Roman" w:hAnsi="Times New Roman" w:eastAsia="仿宋_GB2312" w:cs="Times New Roman"/>
          <w:color w:val="auto"/>
          <w:sz w:val="32"/>
          <w:szCs w:val="32"/>
          <w:u w:val="none"/>
        </w:rPr>
        <w:t>奖励；对入围全国比赛的选手给予</w:t>
      </w:r>
      <w:r>
        <w:rPr>
          <w:rFonts w:hint="default" w:ascii="Times New Roman" w:hAnsi="Times New Roman" w:eastAsia="仿宋_GB2312" w:cs="Times New Roman"/>
          <w:color w:val="auto"/>
          <w:sz w:val="32"/>
          <w:szCs w:val="32"/>
          <w:u w:val="none"/>
          <w:lang w:eastAsia="zh-CN"/>
        </w:rPr>
        <w:t>一次性</w:t>
      </w:r>
      <w:r>
        <w:rPr>
          <w:rFonts w:hint="default" w:ascii="Times New Roman" w:hAnsi="Times New Roman" w:eastAsia="仿宋_GB2312" w:cs="Times New Roman"/>
          <w:color w:val="auto"/>
          <w:sz w:val="32"/>
          <w:szCs w:val="32"/>
          <w:u w:val="none"/>
          <w:lang w:val="en-US" w:eastAsia="zh-CN"/>
        </w:rPr>
        <w:t>3000</w:t>
      </w:r>
      <w:r>
        <w:rPr>
          <w:rFonts w:hint="default" w:ascii="Times New Roman" w:hAnsi="Times New Roman" w:eastAsia="仿宋_GB2312" w:cs="Times New Roman"/>
          <w:color w:val="auto"/>
          <w:sz w:val="32"/>
          <w:szCs w:val="32"/>
          <w:u w:val="none"/>
          <w:lang w:eastAsia="zh-CN"/>
        </w:rPr>
        <w:t>元参赛补助。同一选手同一年度获奖按最高奖项标准执行。集训期间按照兵团标准给予每人每天50元综合补助，补助天数不超过30天。</w:t>
      </w:r>
    </w:p>
    <w:p w14:paraId="674D2C99">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楷体_GB2312" w:cs="Times New Roman"/>
          <w:color w:val="auto"/>
          <w:sz w:val="32"/>
          <w:szCs w:val="32"/>
          <w:u w:val="none"/>
        </w:rPr>
        <w:t>第十条</w:t>
      </w:r>
      <w:r>
        <w:rPr>
          <w:rFonts w:hint="default" w:ascii="Times New Roman" w:hAnsi="Times New Roman" w:eastAsia="仿宋_GB2312" w:cs="Times New Roman"/>
          <w:color w:val="auto"/>
          <w:sz w:val="32"/>
          <w:szCs w:val="32"/>
          <w:u w:val="none"/>
        </w:rPr>
        <w:t xml:space="preserve"> 残疾人教育补助</w:t>
      </w:r>
      <w:r>
        <w:rPr>
          <w:rFonts w:hint="default" w:ascii="Times New Roman" w:hAnsi="Times New Roman" w:eastAsia="仿宋_GB2312" w:cs="Times New Roman"/>
          <w:color w:val="auto"/>
          <w:sz w:val="32"/>
          <w:szCs w:val="32"/>
          <w:u w:val="none"/>
          <w:lang w:eastAsia="zh-CN"/>
        </w:rPr>
        <w:t>。</w:t>
      </w:r>
    </w:p>
    <w:p w14:paraId="110BFF4A">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对符合条件的参加全国统一高考并于当年被录取的</w:t>
      </w:r>
      <w:r>
        <w:rPr>
          <w:rFonts w:hint="default" w:ascii="Times New Roman" w:hAnsi="Times New Roman" w:eastAsia="仿宋_GB2312" w:cs="Times New Roman"/>
          <w:color w:val="auto"/>
          <w:sz w:val="32"/>
          <w:szCs w:val="32"/>
          <w:u w:val="none"/>
          <w:lang w:eastAsia="zh-CN"/>
        </w:rPr>
        <w:t>师市</w:t>
      </w:r>
      <w:r>
        <w:rPr>
          <w:rFonts w:hint="default" w:ascii="Times New Roman" w:hAnsi="Times New Roman" w:eastAsia="仿宋_GB2312" w:cs="Times New Roman"/>
          <w:color w:val="auto"/>
          <w:sz w:val="32"/>
          <w:szCs w:val="32"/>
          <w:u w:val="none"/>
        </w:rPr>
        <w:t>残疾学生给予的定额补助。按规定对每名残疾学生一次性学费补助</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000元</w:t>
      </w:r>
      <w:r>
        <w:rPr>
          <w:rFonts w:hint="default" w:ascii="Times New Roman" w:hAnsi="Times New Roman" w:eastAsia="仿宋_GB2312" w:cs="Times New Roman"/>
          <w:color w:val="auto"/>
          <w:sz w:val="32"/>
          <w:szCs w:val="32"/>
          <w:u w:val="none"/>
          <w:lang w:eastAsia="zh-CN"/>
        </w:rPr>
        <w:t>，已享受其他相关助学补助的</w:t>
      </w:r>
      <w:r>
        <w:rPr>
          <w:rFonts w:hint="default" w:ascii="Times New Roman" w:hAnsi="Times New Roman" w:eastAsia="仿宋_GB2312" w:cs="Times New Roman"/>
          <w:color w:val="auto"/>
          <w:sz w:val="32"/>
          <w:szCs w:val="32"/>
          <w:u w:val="none"/>
        </w:rPr>
        <w:t>师市残联不再重复补助。</w:t>
      </w:r>
    </w:p>
    <w:p w14:paraId="664FA64B">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支持特殊教育学校</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发展</w:t>
      </w:r>
      <w:r>
        <w:rPr>
          <w:rFonts w:hint="default" w:ascii="Times New Roman" w:hAnsi="Times New Roman" w:eastAsia="仿宋_GB2312" w:cs="Times New Roman"/>
          <w:color w:val="auto"/>
          <w:sz w:val="32"/>
          <w:szCs w:val="32"/>
          <w:u w:val="none"/>
          <w:lang w:eastAsia="zh-CN"/>
        </w:rPr>
        <w:t>，改善</w:t>
      </w:r>
      <w:r>
        <w:rPr>
          <w:rFonts w:hint="default" w:ascii="Times New Roman" w:hAnsi="Times New Roman" w:eastAsia="仿宋_GB2312" w:cs="Times New Roman"/>
          <w:color w:val="auto"/>
          <w:sz w:val="32"/>
          <w:szCs w:val="32"/>
          <w:u w:val="none"/>
        </w:rPr>
        <w:t>办学</w:t>
      </w:r>
      <w:r>
        <w:rPr>
          <w:rFonts w:hint="default" w:ascii="Times New Roman" w:hAnsi="Times New Roman" w:eastAsia="仿宋_GB2312" w:cs="Times New Roman"/>
          <w:color w:val="auto"/>
          <w:sz w:val="32"/>
          <w:szCs w:val="32"/>
          <w:u w:val="none"/>
          <w:lang w:val="en-US" w:eastAsia="zh-CN"/>
        </w:rPr>
        <w:t>条件，提升教学质量。用于改善学生伙食、无障碍改造、设施设备、室外活动器材，按照实际需求预算。</w:t>
      </w:r>
    </w:p>
    <w:p w14:paraId="3B8441B5">
      <w:pPr>
        <w:keepNext w:val="0"/>
        <w:keepLines w:val="0"/>
        <w:pageBreakBefore w:val="0"/>
        <w:kinsoku/>
        <w:wordWrap/>
        <w:overflowPunct/>
        <w:topLinePunct w:val="0"/>
        <w:autoSpaceDE/>
        <w:autoSpaceDN/>
        <w:bidi w:val="0"/>
        <w:adjustRightInd/>
        <w:snapToGrid/>
        <w:spacing w:line="540" w:lineRule="exact"/>
        <w:ind w:right="0" w:firstLine="629"/>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十一</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kern w:val="2"/>
          <w:sz w:val="32"/>
          <w:szCs w:val="32"/>
          <w:u w:val="none"/>
          <w:lang w:val="en-US" w:eastAsia="zh-CN" w:bidi="ar-SA"/>
        </w:rPr>
        <w:t>残疾人辅助性就业机构补助。补助经费主要用于支付辅助性就业机构安排残疾人就业所需的场地租金、设施设备购置、无障碍环境改造、残疾人岗位技能培训和辅助器具购置等支持性服务所产生的支出。</w:t>
      </w:r>
    </w:p>
    <w:p w14:paraId="4ECE506B">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根据机构安置辅助性就业满</w:t>
      </w:r>
      <w:r>
        <w:rPr>
          <w:rFonts w:hint="default" w:ascii="Times New Roman" w:hAnsi="Times New Roman" w:eastAsia="仿宋_GB2312" w:cs="Times New Roman"/>
          <w:color w:val="auto"/>
          <w:sz w:val="32"/>
          <w:szCs w:val="32"/>
          <w:u w:val="none"/>
          <w:lang w:val="en-US" w:eastAsia="zh-CN"/>
        </w:rPr>
        <w:t>6个月</w:t>
      </w:r>
      <w:r>
        <w:rPr>
          <w:rFonts w:hint="default" w:ascii="Times New Roman" w:hAnsi="Times New Roman" w:eastAsia="仿宋_GB2312" w:cs="Times New Roman"/>
          <w:color w:val="auto"/>
          <w:sz w:val="32"/>
          <w:szCs w:val="32"/>
          <w:u w:val="none"/>
        </w:rPr>
        <w:t>的残疾人人数，按照每人</w:t>
      </w:r>
      <w:r>
        <w:rPr>
          <w:rFonts w:hint="default" w:ascii="Times New Roman" w:hAnsi="Times New Roman" w:eastAsia="仿宋_GB2312" w:cs="Times New Roman"/>
          <w:color w:val="auto"/>
          <w:sz w:val="32"/>
          <w:szCs w:val="32"/>
          <w:u w:val="none"/>
          <w:lang w:val="en-US" w:eastAsia="zh-CN"/>
        </w:rPr>
        <w:t>5000</w:t>
      </w:r>
      <w:r>
        <w:rPr>
          <w:rFonts w:hint="default" w:ascii="Times New Roman" w:hAnsi="Times New Roman" w:eastAsia="仿宋_GB2312" w:cs="Times New Roman"/>
          <w:color w:val="auto"/>
          <w:sz w:val="32"/>
          <w:szCs w:val="32"/>
          <w:u w:val="none"/>
        </w:rPr>
        <w:t>元的标准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给予一次性建设经费补助，最高不超过</w:t>
      </w:r>
      <w:r>
        <w:rPr>
          <w:rFonts w:hint="default" w:ascii="Times New Roman" w:hAnsi="Times New Roman" w:eastAsia="仿宋_GB2312" w:cs="Times New Roman"/>
          <w:color w:val="auto"/>
          <w:sz w:val="32"/>
          <w:szCs w:val="32"/>
          <w:u w:val="none"/>
          <w:lang w:val="en-US" w:eastAsia="zh-CN"/>
        </w:rPr>
        <w:t>10万</w:t>
      </w:r>
      <w:r>
        <w:rPr>
          <w:rFonts w:hint="default" w:ascii="Times New Roman" w:hAnsi="Times New Roman" w:eastAsia="仿宋_GB2312" w:cs="Times New Roman"/>
          <w:color w:val="auto"/>
          <w:sz w:val="32"/>
          <w:szCs w:val="32"/>
          <w:u w:val="none"/>
        </w:rPr>
        <w:t>元</w:t>
      </w:r>
      <w:r>
        <w:rPr>
          <w:rFonts w:hint="default" w:ascii="Times New Roman" w:hAnsi="Times New Roman" w:eastAsia="仿宋_GB2312" w:cs="Times New Roman"/>
          <w:color w:val="auto"/>
          <w:sz w:val="32"/>
          <w:szCs w:val="32"/>
          <w:u w:val="none"/>
          <w:lang w:eastAsia="zh-CN"/>
        </w:rPr>
        <w:t>。</w:t>
      </w:r>
    </w:p>
    <w:p w14:paraId="6875EDE5">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根据机构安置辅助性就业满</w:t>
      </w:r>
      <w:r>
        <w:rPr>
          <w:rFonts w:hint="default" w:ascii="Times New Roman" w:hAnsi="Times New Roman" w:eastAsia="仿宋_GB2312" w:cs="Times New Roman"/>
          <w:color w:val="auto"/>
          <w:sz w:val="32"/>
          <w:szCs w:val="32"/>
          <w:u w:val="none"/>
          <w:lang w:val="en-US" w:eastAsia="zh-CN"/>
        </w:rPr>
        <w:t>6个月</w:t>
      </w:r>
      <w:r>
        <w:rPr>
          <w:rFonts w:hint="default" w:ascii="Times New Roman" w:hAnsi="Times New Roman" w:eastAsia="仿宋_GB2312" w:cs="Times New Roman"/>
          <w:color w:val="auto"/>
          <w:sz w:val="32"/>
          <w:szCs w:val="32"/>
          <w:u w:val="none"/>
        </w:rPr>
        <w:t>的残疾人数，按照每人</w:t>
      </w:r>
      <w:r>
        <w:rPr>
          <w:rFonts w:hint="default" w:ascii="Times New Roman" w:hAnsi="Times New Roman" w:eastAsia="仿宋_GB2312" w:cs="Times New Roman"/>
          <w:color w:val="auto"/>
          <w:sz w:val="32"/>
          <w:szCs w:val="32"/>
          <w:u w:val="none"/>
          <w:lang w:eastAsia="zh-CN"/>
        </w:rPr>
        <w:t>每年</w:t>
      </w:r>
      <w:r>
        <w:rPr>
          <w:rFonts w:hint="default" w:ascii="Times New Roman" w:hAnsi="Times New Roman" w:eastAsia="仿宋_GB2312" w:cs="Times New Roman"/>
          <w:color w:val="auto"/>
          <w:sz w:val="32"/>
          <w:szCs w:val="32"/>
          <w:u w:val="none"/>
          <w:lang w:val="en-US" w:eastAsia="zh-CN"/>
        </w:rPr>
        <w:t>5000</w:t>
      </w:r>
      <w:r>
        <w:rPr>
          <w:rFonts w:hint="default" w:ascii="Times New Roman" w:hAnsi="Times New Roman" w:eastAsia="仿宋_GB2312" w:cs="Times New Roman"/>
          <w:color w:val="auto"/>
          <w:sz w:val="32"/>
          <w:szCs w:val="32"/>
          <w:u w:val="none"/>
        </w:rPr>
        <w:t>元标准给予运行费用补贴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最高不超过</w:t>
      </w:r>
      <w:r>
        <w:rPr>
          <w:rFonts w:hint="default" w:ascii="Times New Roman" w:hAnsi="Times New Roman" w:eastAsia="仿宋_GB2312" w:cs="Times New Roman"/>
          <w:color w:val="auto"/>
          <w:sz w:val="32"/>
          <w:szCs w:val="32"/>
          <w:u w:val="none"/>
          <w:lang w:val="en-US" w:eastAsia="zh-CN"/>
        </w:rPr>
        <w:t>20万</w:t>
      </w:r>
      <w:r>
        <w:rPr>
          <w:rFonts w:hint="default" w:ascii="Times New Roman" w:hAnsi="Times New Roman" w:eastAsia="仿宋_GB2312" w:cs="Times New Roman"/>
          <w:color w:val="auto"/>
          <w:sz w:val="32"/>
          <w:szCs w:val="32"/>
          <w:u w:val="none"/>
        </w:rPr>
        <w:t>元</w:t>
      </w:r>
      <w:r>
        <w:rPr>
          <w:rFonts w:hint="default" w:ascii="Times New Roman" w:hAnsi="Times New Roman" w:eastAsia="仿宋_GB2312" w:cs="Times New Roman"/>
          <w:color w:val="auto"/>
          <w:sz w:val="32"/>
          <w:szCs w:val="32"/>
          <w:u w:val="none"/>
          <w:lang w:eastAsia="zh-CN"/>
        </w:rPr>
        <w:t>。</w:t>
      </w:r>
    </w:p>
    <w:p w14:paraId="7E43660C">
      <w:pPr>
        <w:pStyle w:val="6"/>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eastAsia" w:eastAsia="仿宋_GB2312" w:cs="Times New Roman"/>
          <w:color w:val="auto"/>
          <w:sz w:val="32"/>
          <w:szCs w:val="32"/>
          <w:u w:val="none"/>
          <w:lang w:val="en-US" w:eastAsia="zh-CN"/>
        </w:rPr>
        <w:t>开展</w:t>
      </w:r>
      <w:r>
        <w:rPr>
          <w:rFonts w:hint="default" w:ascii="Times New Roman" w:hAnsi="Times New Roman" w:eastAsia="仿宋_GB2312" w:cs="Times New Roman"/>
          <w:color w:val="auto"/>
          <w:sz w:val="32"/>
          <w:szCs w:val="32"/>
          <w:u w:val="none"/>
          <w:lang w:val="en-US" w:eastAsia="zh-CN"/>
        </w:rPr>
        <w:t>残疾人文化体育</w:t>
      </w:r>
      <w:r>
        <w:rPr>
          <w:rFonts w:hint="eastAsia" w:eastAsia="仿宋_GB2312" w:cs="Times New Roman"/>
          <w:color w:val="auto"/>
          <w:sz w:val="32"/>
          <w:szCs w:val="32"/>
          <w:u w:val="none"/>
          <w:lang w:val="en-US" w:eastAsia="zh-CN"/>
        </w:rPr>
        <w:t>活动</w:t>
      </w:r>
      <w:r>
        <w:rPr>
          <w:rFonts w:hint="default" w:ascii="Times New Roman" w:hAnsi="Times New Roman" w:eastAsia="仿宋_GB2312" w:cs="Times New Roman"/>
          <w:color w:val="auto"/>
          <w:sz w:val="32"/>
          <w:szCs w:val="32"/>
          <w:u w:val="none"/>
          <w:lang w:eastAsia="zh-CN"/>
        </w:rPr>
        <w:t>。</w:t>
      </w:r>
    </w:p>
    <w:p w14:paraId="7FA46751">
      <w:pPr>
        <w:pStyle w:val="6"/>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用于开展残疾人政策宣传、</w:t>
      </w:r>
      <w:r>
        <w:rPr>
          <w:rFonts w:hint="default" w:ascii="Times New Roman" w:hAnsi="Times New Roman" w:eastAsia="仿宋_GB2312" w:cs="Times New Roman"/>
          <w:color w:val="auto"/>
          <w:sz w:val="32"/>
          <w:szCs w:val="32"/>
          <w:u w:val="none"/>
          <w:lang w:eastAsia="zh-CN"/>
        </w:rPr>
        <w:t>手语节目播出、</w:t>
      </w:r>
      <w:r>
        <w:rPr>
          <w:rFonts w:hint="default" w:ascii="Times New Roman" w:hAnsi="Times New Roman" w:eastAsia="仿宋_GB2312" w:cs="Times New Roman"/>
          <w:color w:val="auto"/>
          <w:sz w:val="32"/>
          <w:szCs w:val="32"/>
          <w:u w:val="none"/>
        </w:rPr>
        <w:t>典型事迹报道和就业服务活动，包括但不限于制作宣传资料、组织招聘会、开展就业指导等。宣传经费支出不得超过当年保障金总支出的</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w:t>
      </w:r>
    </w:p>
    <w:p w14:paraId="3406961B">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（二）用于</w:t>
      </w:r>
      <w:r>
        <w:rPr>
          <w:rFonts w:hint="default" w:ascii="Times New Roman" w:hAnsi="Times New Roman" w:eastAsia="仿宋_GB2312" w:cs="Times New Roman"/>
          <w:color w:val="auto"/>
          <w:sz w:val="32"/>
          <w:szCs w:val="32"/>
          <w:u w:val="none"/>
        </w:rPr>
        <w:t>残疾人文化体育活动</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支持残疾人参与文化体育项目，包括但不限于器材购置、训练补助等，个人项目年度补贴不超过5000元，团体项目年度补贴不超过2万元。</w:t>
      </w:r>
    </w:p>
    <w:p w14:paraId="6A1368FD">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十三</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残疾儿童康复补贴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用于0至1</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岁</w:t>
      </w:r>
      <w:r>
        <w:rPr>
          <w:rFonts w:hint="default" w:ascii="Times New Roman" w:hAnsi="Times New Roman" w:eastAsia="仿宋_GB2312" w:cs="Times New Roman"/>
          <w:color w:val="auto"/>
          <w:sz w:val="32"/>
          <w:szCs w:val="32"/>
          <w:u w:val="none"/>
          <w:lang w:eastAsia="zh-CN"/>
        </w:rPr>
        <w:t>（不满</w:t>
      </w:r>
      <w:r>
        <w:rPr>
          <w:rFonts w:hint="default" w:ascii="Times New Roman" w:hAnsi="Times New Roman" w:eastAsia="仿宋_GB2312" w:cs="Times New Roman"/>
          <w:color w:val="auto"/>
          <w:sz w:val="32"/>
          <w:szCs w:val="32"/>
          <w:u w:val="none"/>
          <w:lang w:val="en-US" w:eastAsia="zh-CN"/>
        </w:rPr>
        <w:t>15周岁</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残疾儿童的以减轻功能障碍、改善功能情况、增强生活自理和社会参与能力为主要目的的手术和基本康复训练等费用补助，每人每年补贴标准</w:t>
      </w:r>
      <w:r>
        <w:rPr>
          <w:rFonts w:hint="default" w:ascii="Times New Roman" w:hAnsi="Times New Roman" w:eastAsia="仿宋_GB2312" w:cs="Times New Roman"/>
          <w:color w:val="auto"/>
          <w:sz w:val="32"/>
          <w:szCs w:val="32"/>
          <w:u w:val="none"/>
          <w:lang w:eastAsia="zh-CN"/>
        </w:rPr>
        <w:t>按照《关于印发〈兵团残疾儿童康复救助实施办法〉的通知》（兵残联发〔</w:t>
      </w:r>
      <w:r>
        <w:rPr>
          <w:rFonts w:hint="default" w:ascii="Times New Roman" w:hAnsi="Times New Roman" w:eastAsia="仿宋_GB2312" w:cs="Times New Roman"/>
          <w:color w:val="auto"/>
          <w:sz w:val="32"/>
          <w:szCs w:val="32"/>
          <w:u w:val="none"/>
          <w:lang w:val="en-US" w:eastAsia="zh-CN"/>
        </w:rPr>
        <w:t>2025</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号</w:t>
      </w:r>
      <w:r>
        <w:rPr>
          <w:rFonts w:hint="default" w:ascii="Times New Roman" w:hAnsi="Times New Roman" w:eastAsia="仿宋_GB2312" w:cs="Times New Roman"/>
          <w:color w:val="auto"/>
          <w:sz w:val="32"/>
          <w:szCs w:val="32"/>
          <w:u w:val="none"/>
          <w:lang w:eastAsia="zh-CN"/>
        </w:rPr>
        <w:t>）实施</w:t>
      </w:r>
      <w:r>
        <w:rPr>
          <w:rFonts w:hint="default" w:ascii="Times New Roman" w:hAnsi="Times New Roman" w:eastAsia="仿宋_GB2312" w:cs="Times New Roman"/>
          <w:color w:val="auto"/>
          <w:sz w:val="32"/>
          <w:szCs w:val="32"/>
          <w:u w:val="none"/>
        </w:rPr>
        <w:t>。</w:t>
      </w:r>
    </w:p>
    <w:p w14:paraId="7E6536B5">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十四</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辅助器具购置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用于残疾人</w:t>
      </w:r>
      <w:r>
        <w:rPr>
          <w:rFonts w:hint="default" w:ascii="Times New Roman" w:hAnsi="Times New Roman" w:eastAsia="仿宋_GB2312" w:cs="Times New Roman"/>
          <w:color w:val="auto"/>
          <w:sz w:val="32"/>
          <w:szCs w:val="32"/>
          <w:u w:val="none"/>
          <w:lang w:eastAsia="zh-CN"/>
        </w:rPr>
        <w:t>配置</w:t>
      </w:r>
      <w:r>
        <w:rPr>
          <w:rFonts w:hint="default" w:ascii="Times New Roman" w:hAnsi="Times New Roman" w:eastAsia="仿宋_GB2312" w:cs="Times New Roman"/>
          <w:color w:val="auto"/>
          <w:sz w:val="32"/>
          <w:szCs w:val="32"/>
          <w:u w:val="none"/>
        </w:rPr>
        <w:t>必需的</w:t>
      </w:r>
      <w:r>
        <w:rPr>
          <w:rFonts w:hint="default" w:ascii="Times New Roman" w:hAnsi="Times New Roman" w:eastAsia="仿宋_GB2312" w:cs="Times New Roman"/>
          <w:color w:val="auto"/>
          <w:sz w:val="32"/>
          <w:szCs w:val="32"/>
          <w:u w:val="none"/>
          <w:lang w:eastAsia="zh-CN"/>
        </w:rPr>
        <w:t>普及型</w:t>
      </w:r>
      <w:r>
        <w:rPr>
          <w:rFonts w:hint="default" w:ascii="Times New Roman" w:hAnsi="Times New Roman" w:eastAsia="仿宋_GB2312" w:cs="Times New Roman"/>
          <w:color w:val="auto"/>
          <w:sz w:val="32"/>
          <w:szCs w:val="32"/>
          <w:u w:val="none"/>
        </w:rPr>
        <w:t>假肢、矫形器、轮椅、助听器等辅助器具，助听器</w:t>
      </w:r>
      <w:r>
        <w:rPr>
          <w:rFonts w:hint="default" w:ascii="Times New Roman" w:hAnsi="Times New Roman" w:eastAsia="仿宋_GB2312" w:cs="Times New Roman"/>
          <w:color w:val="auto"/>
          <w:sz w:val="32"/>
          <w:szCs w:val="32"/>
          <w:u w:val="none"/>
          <w:lang w:eastAsia="zh-CN"/>
        </w:rPr>
        <w:t>同一人</w:t>
      </w:r>
      <w:r>
        <w:rPr>
          <w:rFonts w:hint="default" w:ascii="Times New Roman" w:hAnsi="Times New Roman" w:eastAsia="仿宋_GB2312" w:cs="Times New Roman"/>
          <w:color w:val="auto"/>
          <w:sz w:val="32"/>
          <w:szCs w:val="32"/>
          <w:u w:val="none"/>
          <w:lang w:val="en-US" w:eastAsia="zh-CN"/>
        </w:rPr>
        <w:t>5年内不得重复申请，其他辅助器具同一人3年内不得重复申请</w:t>
      </w:r>
      <w:r>
        <w:rPr>
          <w:rFonts w:hint="default" w:ascii="Times New Roman" w:hAnsi="Times New Roman" w:eastAsia="仿宋_GB2312" w:cs="Times New Roman"/>
          <w:color w:val="auto"/>
          <w:sz w:val="32"/>
          <w:szCs w:val="32"/>
          <w:u w:val="none"/>
        </w:rPr>
        <w:t>。</w:t>
      </w:r>
    </w:p>
    <w:p w14:paraId="1C6EE897">
      <w:pPr>
        <w:pStyle w:val="6"/>
        <w:keepNext w:val="0"/>
        <w:keepLines w:val="0"/>
        <w:pageBreakBefore w:val="0"/>
        <w:widowControl w:val="0"/>
        <w:kinsoku/>
        <w:wordWrap/>
        <w:overflowPunct/>
        <w:topLinePunct w:val="0"/>
        <w:autoSpaceDE/>
        <w:autoSpaceDN/>
        <w:bidi w:val="0"/>
        <w:adjustRightInd/>
        <w:snapToGrid/>
        <w:spacing w:beforeAutospacing="0" w:after="0" w:afterAutospacing="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十五</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水电暖补贴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用于减轻残疾人家庭生活负担，</w:t>
      </w:r>
      <w:r>
        <w:rPr>
          <w:rFonts w:hint="default" w:ascii="Times New Roman" w:hAnsi="Times New Roman" w:eastAsia="仿宋_GB2312" w:cs="Times New Roman"/>
          <w:color w:val="auto"/>
          <w:sz w:val="32"/>
          <w:szCs w:val="32"/>
          <w:u w:val="none"/>
          <w:lang w:val="en-US" w:eastAsia="zh-CN"/>
        </w:rPr>
        <w:t>对</w:t>
      </w:r>
      <w:r>
        <w:rPr>
          <w:rFonts w:hint="default" w:ascii="Times New Roman" w:hAnsi="Times New Roman" w:eastAsia="仿宋_GB2312" w:cs="Times New Roman"/>
          <w:color w:val="auto"/>
          <w:sz w:val="32"/>
          <w:szCs w:val="32"/>
          <w:u w:val="none"/>
        </w:rPr>
        <w:t>低保残疾人家庭及特困残疾人家庭</w:t>
      </w:r>
      <w:r>
        <w:rPr>
          <w:rFonts w:hint="eastAsia" w:eastAsia="仿宋_GB2312" w:cs="Times New Roman"/>
          <w:color w:val="auto"/>
          <w:sz w:val="32"/>
          <w:szCs w:val="32"/>
          <w:u w:val="none"/>
          <w:lang w:eastAsia="zh-CN"/>
        </w:rPr>
        <w:t>水电暖</w:t>
      </w:r>
      <w:r>
        <w:rPr>
          <w:rFonts w:hint="default" w:ascii="Times New Roman" w:hAnsi="Times New Roman" w:eastAsia="仿宋_GB2312" w:cs="Times New Roman"/>
          <w:color w:val="auto"/>
          <w:sz w:val="32"/>
          <w:szCs w:val="32"/>
          <w:u w:val="none"/>
        </w:rPr>
        <w:t>按每户640元/年</w:t>
      </w:r>
      <w:r>
        <w:rPr>
          <w:rFonts w:hint="default" w:ascii="Times New Roman" w:hAnsi="Times New Roman" w:eastAsia="仿宋_GB2312" w:cs="Times New Roman"/>
          <w:color w:val="auto"/>
          <w:sz w:val="32"/>
          <w:szCs w:val="32"/>
          <w:u w:val="none"/>
          <w:lang w:val="en-US" w:eastAsia="zh-CN"/>
        </w:rPr>
        <w:t>的标准进行补贴</w:t>
      </w:r>
      <w:r>
        <w:rPr>
          <w:rFonts w:hint="default" w:ascii="Times New Roman" w:hAnsi="Times New Roman" w:eastAsia="仿宋_GB2312" w:cs="Times New Roman"/>
          <w:color w:val="auto"/>
          <w:sz w:val="32"/>
          <w:szCs w:val="32"/>
          <w:u w:val="none"/>
        </w:rPr>
        <w:t>。其中家庭生活用水补助10元/月、家庭生活用电补助10元/月、冬季采暖期暖气补助400元/年</w:t>
      </w:r>
      <w:r>
        <w:rPr>
          <w:rFonts w:hint="eastAsia" w:eastAsia="仿宋_GB2312" w:cs="Times New Roman"/>
          <w:color w:val="auto"/>
          <w:sz w:val="32"/>
          <w:szCs w:val="32"/>
          <w:u w:val="none"/>
          <w:lang w:eastAsia="zh-CN"/>
        </w:rPr>
        <w:t>（不得同民政局各类补贴重复享受）</w:t>
      </w:r>
      <w:r>
        <w:rPr>
          <w:rFonts w:hint="default" w:ascii="Times New Roman" w:hAnsi="Times New Roman" w:eastAsia="仿宋_GB2312" w:cs="Times New Roman"/>
          <w:color w:val="auto"/>
          <w:sz w:val="32"/>
          <w:szCs w:val="32"/>
          <w:u w:val="none"/>
        </w:rPr>
        <w:t>。</w:t>
      </w:r>
    </w:p>
    <w:p w14:paraId="6BF0E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kern w:val="2"/>
          <w:sz w:val="32"/>
          <w:szCs w:val="32"/>
          <w:u w:val="none"/>
          <w:lang w:val="en-US" w:eastAsia="zh-CN" w:bidi="ar-SA"/>
        </w:rPr>
        <w:t>第十六条</w:t>
      </w:r>
      <w:r>
        <w:rPr>
          <w:rFonts w:hint="default" w:ascii="Times New Roman" w:hAnsi="Times New Roman" w:eastAsia="仿宋_GB2312" w:cs="Times New Roman"/>
          <w:color w:val="auto"/>
          <w:kern w:val="2"/>
          <w:sz w:val="32"/>
          <w:szCs w:val="32"/>
          <w:u w:val="none"/>
          <w:lang w:val="en-US" w:eastAsia="zh-CN" w:bidi="ar-SA"/>
        </w:rPr>
        <w:t xml:space="preserve"> 残疾人</w:t>
      </w:r>
      <w:r>
        <w:rPr>
          <w:rFonts w:hint="eastAsia" w:eastAsia="仿宋_GB2312" w:cs="Times New Roman"/>
          <w:color w:val="auto"/>
          <w:kern w:val="2"/>
          <w:sz w:val="32"/>
          <w:szCs w:val="32"/>
          <w:u w:val="none"/>
          <w:lang w:val="en-US" w:eastAsia="zh-CN" w:bidi="ar-SA"/>
        </w:rPr>
        <w:t>专门协会运行经费</w:t>
      </w:r>
      <w:r>
        <w:rPr>
          <w:rFonts w:hint="default" w:ascii="Times New Roman" w:hAnsi="Times New Roman" w:eastAsia="仿宋_GB2312" w:cs="Times New Roman"/>
          <w:color w:val="auto"/>
          <w:kern w:val="2"/>
          <w:sz w:val="32"/>
          <w:szCs w:val="32"/>
          <w:u w:val="none"/>
          <w:lang w:val="en-US" w:eastAsia="zh-CN" w:bidi="ar-SA"/>
        </w:rPr>
        <w:t>。</w:t>
      </w:r>
      <w:r>
        <w:rPr>
          <w:rFonts w:hint="eastAsia" w:eastAsia="仿宋_GB2312" w:cs="Times New Roman"/>
          <w:color w:val="auto"/>
          <w:kern w:val="2"/>
          <w:sz w:val="32"/>
          <w:szCs w:val="32"/>
          <w:u w:val="none"/>
          <w:lang w:val="en-US" w:eastAsia="zh-CN" w:bidi="ar-SA"/>
        </w:rPr>
        <w:t>残疾人联合会成立了盲人协会、聋人协会、肢残人协会、智力残疾人及亲友协会、精神残疾人及亲友协会五个协会，每个协会</w:t>
      </w:r>
      <w:r>
        <w:rPr>
          <w:rFonts w:hint="eastAsia" w:ascii="仿宋_GB2312" w:hAnsi="仿宋_GB2312" w:eastAsia="仿宋_GB2312" w:cs="仿宋_GB2312"/>
          <w:i w:val="0"/>
          <w:iCs w:val="0"/>
          <w:caps w:val="0"/>
          <w:color w:val="333333"/>
          <w:spacing w:val="0"/>
          <w:sz w:val="32"/>
          <w:szCs w:val="32"/>
          <w:shd w:val="clear" w:fill="FFFFFF"/>
          <w:lang w:eastAsia="zh-CN"/>
        </w:rPr>
        <w:t>根据</w:t>
      </w:r>
      <w:r>
        <w:rPr>
          <w:rFonts w:hint="eastAsia" w:ascii="仿宋_GB2312" w:hAnsi="仿宋_GB2312" w:eastAsia="仿宋_GB2312" w:cs="仿宋_GB2312"/>
          <w:i w:val="0"/>
          <w:iCs w:val="0"/>
          <w:caps w:val="0"/>
          <w:color w:val="333333"/>
          <w:spacing w:val="0"/>
          <w:sz w:val="32"/>
          <w:szCs w:val="32"/>
          <w:shd w:val="clear" w:fill="FFFFFF"/>
        </w:rPr>
        <w:t>残疾人需求的多样性和特殊性</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不同残疾类别障碍各不相同，</w:t>
      </w:r>
      <w:r>
        <w:rPr>
          <w:rFonts w:hint="eastAsia" w:ascii="仿宋_GB2312" w:hAnsi="仿宋_GB2312" w:eastAsia="仿宋_GB2312" w:cs="仿宋_GB2312"/>
          <w:i w:val="0"/>
          <w:iCs w:val="0"/>
          <w:caps w:val="0"/>
          <w:color w:val="333333"/>
          <w:spacing w:val="0"/>
          <w:sz w:val="32"/>
          <w:szCs w:val="32"/>
          <w:shd w:val="clear" w:fill="FFFFFF"/>
          <w:lang w:eastAsia="zh-CN"/>
        </w:rPr>
        <w:t>多元化</w:t>
      </w:r>
      <w:r>
        <w:rPr>
          <w:rFonts w:hint="eastAsia" w:ascii="仿宋_GB2312" w:hAnsi="仿宋_GB2312" w:eastAsia="仿宋_GB2312" w:cs="仿宋_GB2312"/>
          <w:i w:val="0"/>
          <w:iCs w:val="0"/>
          <w:caps w:val="0"/>
          <w:color w:val="333333"/>
          <w:spacing w:val="0"/>
          <w:sz w:val="32"/>
          <w:szCs w:val="32"/>
          <w:shd w:val="clear" w:fill="FFFFFF"/>
        </w:rPr>
        <w:t>服务模式满足</w:t>
      </w:r>
      <w:r>
        <w:rPr>
          <w:rFonts w:hint="eastAsia" w:ascii="仿宋_GB2312" w:hAnsi="仿宋_GB2312" w:eastAsia="仿宋_GB2312" w:cs="仿宋_GB2312"/>
          <w:i w:val="0"/>
          <w:iCs w:val="0"/>
          <w:caps w:val="0"/>
          <w:color w:val="333333"/>
          <w:spacing w:val="0"/>
          <w:sz w:val="32"/>
          <w:szCs w:val="32"/>
          <w:shd w:val="clear" w:fill="FFFFFF"/>
          <w:lang w:eastAsia="zh-CN"/>
        </w:rPr>
        <w:t>残疾人</w:t>
      </w:r>
      <w:r>
        <w:rPr>
          <w:rFonts w:hint="eastAsia" w:ascii="仿宋_GB2312" w:hAnsi="仿宋_GB2312" w:eastAsia="仿宋_GB2312" w:cs="仿宋_GB2312"/>
          <w:i w:val="0"/>
          <w:iCs w:val="0"/>
          <w:caps w:val="0"/>
          <w:color w:val="333333"/>
          <w:spacing w:val="0"/>
          <w:sz w:val="32"/>
          <w:szCs w:val="32"/>
          <w:shd w:val="clear" w:fill="FFFFFF"/>
        </w:rPr>
        <w:t>个性化需求。</w:t>
      </w:r>
      <w:r>
        <w:rPr>
          <w:rFonts w:hint="eastAsia" w:ascii="仿宋_GB2312" w:hAnsi="仿宋_GB2312" w:eastAsia="仿宋_GB2312" w:cs="仿宋_GB2312"/>
          <w:i w:val="0"/>
          <w:iCs w:val="0"/>
          <w:caps w:val="0"/>
          <w:color w:val="333333"/>
          <w:spacing w:val="0"/>
          <w:sz w:val="32"/>
          <w:szCs w:val="32"/>
          <w:shd w:val="clear" w:fill="FFFFFF"/>
          <w:lang w:eastAsia="zh-CN"/>
        </w:rPr>
        <w:t>根据工作需求每年拨付</w:t>
      </w:r>
      <w:r>
        <w:rPr>
          <w:rFonts w:hint="eastAsia" w:ascii="仿宋_GB2312" w:hAnsi="仿宋_GB2312" w:eastAsia="仿宋_GB2312" w:cs="仿宋_GB2312"/>
          <w:i w:val="0"/>
          <w:iCs w:val="0"/>
          <w:caps w:val="0"/>
          <w:color w:val="333333"/>
          <w:spacing w:val="0"/>
          <w:sz w:val="32"/>
          <w:szCs w:val="32"/>
          <w:shd w:val="clear" w:fill="FFFFFF"/>
          <w:lang w:val="en-US" w:eastAsia="zh-CN"/>
        </w:rPr>
        <w:t>8万元开展工作。</w:t>
      </w:r>
    </w:p>
    <w:p w14:paraId="138E3071">
      <w:pPr>
        <w:keepNext w:val="0"/>
        <w:keepLines w:val="0"/>
        <w:pageBreakBefore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kern w:val="2"/>
          <w:sz w:val="32"/>
          <w:szCs w:val="32"/>
          <w:u w:val="none"/>
          <w:lang w:val="en-US" w:eastAsia="zh-CN" w:bidi="ar-SA"/>
        </w:rPr>
        <w:t>第十七条</w:t>
      </w:r>
      <w:r>
        <w:rPr>
          <w:rFonts w:hint="default" w:ascii="Times New Roman" w:hAnsi="Times New Roman" w:eastAsia="仿宋_GB2312" w:cs="Times New Roman"/>
          <w:color w:val="auto"/>
          <w:kern w:val="2"/>
          <w:sz w:val="32"/>
          <w:szCs w:val="32"/>
          <w:u w:val="none"/>
          <w:lang w:val="en-US" w:eastAsia="zh-CN" w:bidi="ar-SA"/>
        </w:rPr>
        <w:t xml:space="preserve"> 残疾人托养服务补助。</w:t>
      </w:r>
      <w:r>
        <w:rPr>
          <w:rFonts w:hint="eastAsia" w:eastAsia="仿宋_GB2312" w:cs="Times New Roman"/>
          <w:color w:val="auto"/>
          <w:kern w:val="2"/>
          <w:sz w:val="32"/>
          <w:szCs w:val="32"/>
          <w:u w:val="none"/>
          <w:lang w:val="en-US" w:eastAsia="zh-CN" w:bidi="ar-SA"/>
        </w:rPr>
        <w:t>用于</w:t>
      </w:r>
      <w:r>
        <w:rPr>
          <w:rFonts w:hint="default" w:ascii="Times New Roman" w:hAnsi="Times New Roman" w:eastAsia="仿宋_GB2312" w:cs="Times New Roman"/>
          <w:color w:val="auto"/>
          <w:kern w:val="2"/>
          <w:sz w:val="32"/>
          <w:szCs w:val="32"/>
          <w:u w:val="none"/>
          <w:lang w:val="en-US" w:eastAsia="zh-CN" w:bidi="ar-SA"/>
        </w:rPr>
        <w:t>现行养老机构、托养机构、日间照料服务机构及精神病专科医院托养和日间照料收费标准，扣除残疾人享受的政府相关补助。差额部分按照残疾人生活自理能力水平分类补助。其中，生活部分不能自理的，每月补助不超过1500元；生活大部分不能自理的，每月补助不超过2000元；生活完全不能自理的，每月补助不超过2500元。</w:t>
      </w:r>
    </w:p>
    <w:p w14:paraId="703DCD38">
      <w:pPr>
        <w:pStyle w:val="6"/>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十八</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残疾人特殊困难补助</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用于解决残疾人突发性、临时性生活困难，包括重大疾病医疗、意外灾害救助等，根据实际情况给予1000元至2万元不等的一次性补助。补助金额超过5000元的需经师市残联理事会集体研究决定</w:t>
      </w:r>
      <w:r>
        <w:rPr>
          <w:rFonts w:hint="default" w:ascii="Times New Roman" w:hAnsi="Times New Roman" w:eastAsia="仿宋_GB2312" w:cs="Times New Roman"/>
          <w:color w:val="auto"/>
          <w:sz w:val="32"/>
          <w:szCs w:val="32"/>
          <w:u w:val="none"/>
          <w:lang w:eastAsia="zh-CN"/>
        </w:rPr>
        <w:t>，不得与民政、医保部门的补贴重复享受</w:t>
      </w:r>
      <w:r>
        <w:rPr>
          <w:rFonts w:hint="default" w:ascii="Times New Roman" w:hAnsi="Times New Roman" w:eastAsia="仿宋_GB2312" w:cs="Times New Roman"/>
          <w:color w:val="auto"/>
          <w:kern w:val="2"/>
          <w:sz w:val="32"/>
          <w:szCs w:val="32"/>
          <w:u w:val="none"/>
          <w:lang w:val="en-US" w:eastAsia="zh-CN" w:bidi="ar-SA"/>
        </w:rPr>
        <w:t>。</w:t>
      </w:r>
    </w:p>
    <w:p w14:paraId="2E9548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color w:val="auto"/>
          <w:sz w:val="32"/>
          <w:szCs w:val="32"/>
          <w:u w:val="none"/>
          <w:lang w:val="en-US" w:eastAsia="zh-CN"/>
        </w:rPr>
        <w:t>第十九条</w:t>
      </w:r>
      <w:r>
        <w:rPr>
          <w:rFonts w:hint="eastAsia" w:eastAsia="楷体_GB2312" w:cs="Times New Roman"/>
          <w:color w:val="auto"/>
          <w:sz w:val="32"/>
          <w:szCs w:val="32"/>
          <w:u w:val="none"/>
          <w:lang w:val="en-US" w:eastAsia="zh-CN"/>
        </w:rPr>
        <w:t xml:space="preserve"> </w:t>
      </w:r>
      <w:r>
        <w:rPr>
          <w:rFonts w:hint="eastAsia" w:ascii="Times New Roman" w:hAnsi="Times New Roman" w:eastAsia="仿宋_GB2312" w:cs="Times New Roman"/>
          <w:color w:val="auto"/>
          <w:kern w:val="2"/>
          <w:sz w:val="32"/>
          <w:szCs w:val="32"/>
          <w:u w:val="none"/>
          <w:lang w:val="en-US" w:eastAsia="zh-CN" w:bidi="ar-SA"/>
        </w:rPr>
        <w:t>阳光助残创业就业</w:t>
      </w:r>
      <w:r>
        <w:rPr>
          <w:rFonts w:hint="eastAsia" w:eastAsia="仿宋_GB2312" w:cs="Times New Roman"/>
          <w:color w:val="auto"/>
          <w:kern w:val="2"/>
          <w:sz w:val="32"/>
          <w:szCs w:val="32"/>
          <w:u w:val="none"/>
          <w:lang w:val="en-US" w:eastAsia="zh-CN" w:bidi="ar-SA"/>
        </w:rPr>
        <w:t>示范</w:t>
      </w:r>
      <w:r>
        <w:rPr>
          <w:rFonts w:hint="eastAsia" w:ascii="Times New Roman" w:hAnsi="Times New Roman" w:eastAsia="仿宋_GB2312" w:cs="Times New Roman"/>
          <w:color w:val="auto"/>
          <w:kern w:val="2"/>
          <w:sz w:val="32"/>
          <w:szCs w:val="32"/>
          <w:u w:val="none"/>
          <w:lang w:val="en-US" w:eastAsia="zh-CN" w:bidi="ar-SA"/>
        </w:rPr>
        <w:t>基地扶持补助。</w:t>
      </w:r>
      <w:r>
        <w:rPr>
          <w:rFonts w:hint="eastAsia" w:ascii="仿宋_GB2312" w:hAnsi="微软雅黑" w:eastAsia="仿宋_GB2312" w:cs="仿宋_GB2312"/>
          <w:i w:val="0"/>
          <w:iCs w:val="0"/>
          <w:caps w:val="0"/>
          <w:color w:val="000000"/>
          <w:spacing w:val="0"/>
          <w:sz w:val="32"/>
          <w:szCs w:val="32"/>
          <w:shd w:val="clear" w:fill="FFFFFF"/>
        </w:rPr>
        <w:t>基地具有一定的生产经营规模，设为：一级阳光助残创业就业基地、二级阳光助残创业就业基地，扶持资金分别按照20万元、10万元两个档次进行扶持。</w:t>
      </w:r>
    </w:p>
    <w:p w14:paraId="11CC6A2F">
      <w:pPr>
        <w:pStyle w:val="6"/>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lang w:val="en-US" w:eastAsia="zh-CN"/>
        </w:rPr>
        <w:t>第</w:t>
      </w:r>
      <w:r>
        <w:rPr>
          <w:rFonts w:hint="eastAsia" w:eastAsia="楷体_GB2312" w:cs="Times New Roman"/>
          <w:color w:val="auto"/>
          <w:sz w:val="32"/>
          <w:szCs w:val="32"/>
          <w:u w:val="none"/>
          <w:lang w:val="en-US" w:eastAsia="zh-CN"/>
        </w:rPr>
        <w:t>二十</w:t>
      </w:r>
      <w:r>
        <w:rPr>
          <w:rFonts w:hint="default" w:ascii="Times New Roman" w:hAnsi="Times New Roman" w:eastAsia="楷体_GB2312" w:cs="Times New Roman"/>
          <w:color w:val="auto"/>
          <w:sz w:val="32"/>
          <w:szCs w:val="32"/>
          <w:u w:val="none"/>
          <w:lang w:val="en-US" w:eastAsia="zh-CN"/>
        </w:rPr>
        <w:t>条</w:t>
      </w:r>
      <w:r>
        <w:rPr>
          <w:rFonts w:hint="default" w:ascii="Times New Roman" w:hAnsi="Times New Roman" w:eastAsia="仿宋_GB2312" w:cs="Times New Roman"/>
          <w:color w:val="auto"/>
          <w:sz w:val="32"/>
          <w:szCs w:val="32"/>
          <w:u w:val="none"/>
          <w:lang w:val="en-US" w:eastAsia="zh-CN"/>
        </w:rPr>
        <w:t xml:space="preserve"> 其他。用于开展职业介绍、岗位开发、就业跟踪服务、准确调查、核发《中华人民共和国残疾人证》、维护残疾人权益、开展残疾人康复、教育、劳动就业、安抚慰问、无障碍改造、残疾预防、第三方评估等工作，按照实际需求预算。</w:t>
      </w:r>
    </w:p>
    <w:p w14:paraId="67D87F33">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jc w:val="both"/>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三、实施主体与职责分工</w:t>
      </w:r>
    </w:p>
    <w:p w14:paraId="65BAE1DF">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一</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师市残疾人联合会负责统筹协调保障金使用管理工作，制定年度使用计划，组织实施就业促进项目，建立绩效评价机制，定期向财政部门报送资金使用情况报告，并对项目实施单位进行业务指导和监督检查。</w:t>
      </w:r>
    </w:p>
    <w:p w14:paraId="40E8A5AC">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二</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师市民政部门应当配合残联做好残疾人就业需求调查，协助开展就业援助服务，提供残疾人基本信息数据共享，共同推进残疾人就业与社会救助政策的衔接落实。</w:t>
      </w:r>
    </w:p>
    <w:p w14:paraId="36597DAA">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三</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师市人力资源和社会保障部门负责指导残疾人职业技能培训工作，将残疾人就业纳入公共就业服务体系，提供职业介绍、岗位信息发布等就业服务。</w:t>
      </w:r>
    </w:p>
    <w:p w14:paraId="2BC3A8A8">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四</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师市税务部门负责保障金的征收，建立用人单位安置残疾人就业信息共享机制，定期向残联提供保障金征收数据，配合开展保障金政策宣传和咨询服务。</w:t>
      </w:r>
    </w:p>
    <w:p w14:paraId="40A70DA5">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jc w:val="both"/>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四、监督与</w:t>
      </w:r>
      <w:r>
        <w:rPr>
          <w:rFonts w:hint="default" w:ascii="Times New Roman" w:hAnsi="Times New Roman" w:cs="Times New Roman"/>
          <w:b w:val="0"/>
          <w:bCs w:val="0"/>
          <w:color w:val="auto"/>
          <w:sz w:val="32"/>
          <w:szCs w:val="32"/>
          <w:u w:val="none"/>
          <w:lang w:eastAsia="zh-CN"/>
        </w:rPr>
        <w:t>检查</w:t>
      </w:r>
    </w:p>
    <w:p w14:paraId="3C5AE34D">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五</w:t>
      </w:r>
      <w:r>
        <w:rPr>
          <w:rFonts w:hint="default" w:ascii="Times New Roman" w:hAnsi="Times New Roman" w:eastAsia="楷体_GB2312" w:cs="Times New Roman"/>
          <w:color w:val="auto"/>
          <w:sz w:val="32"/>
          <w:szCs w:val="32"/>
          <w:u w:val="none"/>
        </w:rPr>
        <w:t>条</w:t>
      </w:r>
      <w:r>
        <w:rPr>
          <w:rFonts w:hint="default" w:ascii="Times New Roman" w:hAnsi="Times New Roman" w:eastAsia="楷体_GB2312" w:cs="Times New Roman"/>
          <w:color w:val="auto"/>
          <w:sz w:val="32"/>
          <w:szCs w:val="32"/>
          <w:u w:val="none"/>
          <w:lang w:val="en-US" w:eastAsia="zh-CN"/>
        </w:rPr>
        <w:t xml:space="preserve"> </w:t>
      </w:r>
      <w:r>
        <w:rPr>
          <w:rFonts w:hint="default" w:ascii="Times New Roman" w:hAnsi="Times New Roman" w:eastAsia="仿宋_GB2312" w:cs="Times New Roman"/>
          <w:bCs/>
          <w:color w:val="auto"/>
          <w:kern w:val="0"/>
          <w:sz w:val="32"/>
          <w:szCs w:val="32"/>
          <w:u w:val="none"/>
        </w:rPr>
        <w:t>经费使用监督</w:t>
      </w:r>
      <w:r>
        <w:rPr>
          <w:rFonts w:hint="default" w:ascii="Times New Roman" w:hAnsi="Times New Roman" w:eastAsia="仿宋_GB2312" w:cs="Times New Roman"/>
          <w:bCs/>
          <w:color w:val="auto"/>
          <w:kern w:val="0"/>
          <w:sz w:val="32"/>
          <w:szCs w:val="32"/>
          <w:u w:val="none"/>
          <w:lang w:eastAsia="zh-CN"/>
        </w:rPr>
        <w:t>。</w:t>
      </w:r>
      <w:r>
        <w:rPr>
          <w:rFonts w:hint="default" w:ascii="Times New Roman" w:hAnsi="Times New Roman" w:eastAsia="仿宋_GB2312" w:cs="Times New Roman"/>
          <w:color w:val="auto"/>
          <w:sz w:val="32"/>
          <w:szCs w:val="32"/>
          <w:u w:val="none"/>
        </w:rPr>
        <w:t>残疾人就业扶助经费接受财政审计部门的监督检查，确保专款专用。</w:t>
      </w:r>
    </w:p>
    <w:p w14:paraId="125EB2CC">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六</w:t>
      </w:r>
      <w:r>
        <w:rPr>
          <w:rFonts w:hint="default" w:ascii="Times New Roman" w:hAnsi="Times New Roman" w:eastAsia="楷体_GB2312" w:cs="Times New Roman"/>
          <w:color w:val="auto"/>
          <w:sz w:val="32"/>
          <w:szCs w:val="32"/>
          <w:u w:val="none"/>
        </w:rPr>
        <w:t>条</w:t>
      </w:r>
      <w:r>
        <w:rPr>
          <w:rFonts w:hint="default" w:ascii="Times New Roman" w:hAnsi="Times New Roman" w:eastAsia="楷体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经费使用检查</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对获得残疾人就业扶助经费的单位或个人，</w:t>
      </w:r>
      <w:r>
        <w:rPr>
          <w:rFonts w:hint="default" w:ascii="Times New Roman" w:hAnsi="Times New Roman" w:eastAsia="仿宋_GB2312" w:cs="Times New Roman"/>
          <w:color w:val="auto"/>
          <w:sz w:val="32"/>
          <w:szCs w:val="32"/>
          <w:u w:val="none"/>
          <w:lang w:eastAsia="zh-CN"/>
        </w:rPr>
        <w:t>师市</w:t>
      </w:r>
      <w:r>
        <w:rPr>
          <w:rFonts w:hint="default" w:ascii="Times New Roman" w:hAnsi="Times New Roman" w:eastAsia="仿宋_GB2312" w:cs="Times New Roman"/>
          <w:color w:val="auto"/>
          <w:sz w:val="32"/>
          <w:szCs w:val="32"/>
          <w:u w:val="none"/>
        </w:rPr>
        <w:t>残疾人联合会对其经费使用情况不定期进行检查。</w:t>
      </w:r>
    </w:p>
    <w:p w14:paraId="6E66EBA1">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七</w:t>
      </w:r>
      <w:r>
        <w:rPr>
          <w:rFonts w:hint="default" w:ascii="Times New Roman" w:hAnsi="Times New Roman" w:eastAsia="楷体_GB2312" w:cs="Times New Roman"/>
          <w:color w:val="auto"/>
          <w:sz w:val="32"/>
          <w:szCs w:val="32"/>
          <w:u w:val="none"/>
        </w:rPr>
        <w:t>条</w:t>
      </w:r>
      <w:r>
        <w:rPr>
          <w:rFonts w:hint="default" w:ascii="Times New Roman" w:hAnsi="Times New Roman" w:eastAsia="楷体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违规处置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申请补贴或资助的用人单位或个人，应如实提交申请材料。对提供虚假材料骗取扶助经费的单位或个人，追回有关财政资金，并自发生违法违规行为年度起三年内取消其享受本办法规定的各项扶助政策的资格，同时依法追究相应法律责任。</w:t>
      </w:r>
    </w:p>
    <w:p w14:paraId="2FD5256C">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jc w:val="both"/>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rPr>
        <w:t>五、附则</w:t>
      </w:r>
    </w:p>
    <w:p w14:paraId="02FFD32A">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八</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本办法由第三师图木舒克市残疾人联合会负责解释。</w:t>
      </w:r>
    </w:p>
    <w:p w14:paraId="04A6FF71">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default" w:ascii="Times New Roman" w:hAnsi="Times New Roman" w:eastAsia="楷体_GB2312" w:cs="Times New Roman"/>
          <w:color w:val="auto"/>
          <w:sz w:val="32"/>
          <w:szCs w:val="32"/>
          <w:u w:val="none"/>
          <w:lang w:eastAsia="zh-CN"/>
        </w:rPr>
        <w:t>二十</w:t>
      </w:r>
      <w:r>
        <w:rPr>
          <w:rFonts w:hint="eastAsia" w:eastAsia="楷体_GB2312" w:cs="Times New Roman"/>
          <w:color w:val="auto"/>
          <w:sz w:val="32"/>
          <w:szCs w:val="32"/>
          <w:u w:val="none"/>
          <w:lang w:eastAsia="zh-CN"/>
        </w:rPr>
        <w:t>九</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本办法与兵团及师市现行其他政策存在交叉的，按照“就高不重复”原则执行。对已通过其他渠道获得同级财政资金支持的同一项目，不得重复申请本办法规定的补助资金。</w:t>
      </w:r>
    </w:p>
    <w:p w14:paraId="0812C96A">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color w:val="auto"/>
          <w:sz w:val="32"/>
          <w:szCs w:val="32"/>
          <w:u w:val="none"/>
        </w:rPr>
        <w:t>第</w:t>
      </w:r>
      <w:r>
        <w:rPr>
          <w:rFonts w:hint="eastAsia" w:eastAsia="楷体_GB2312" w:cs="Times New Roman"/>
          <w:color w:val="auto"/>
          <w:sz w:val="32"/>
          <w:szCs w:val="32"/>
          <w:u w:val="none"/>
          <w:lang w:eastAsia="zh-CN"/>
        </w:rPr>
        <w:t>三十</w:t>
      </w:r>
      <w:r>
        <w:rPr>
          <w:rFonts w:hint="default" w:ascii="Times New Roman" w:hAnsi="Times New Roman" w:eastAsia="楷体_GB2312"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本办法与国家和兵团新出台政策不一致的，按上位政策执行。</w:t>
      </w:r>
    </w:p>
    <w:p w14:paraId="2BA93966">
      <w:pPr>
        <w:pStyle w:val="6"/>
        <w:keepNext w:val="0"/>
        <w:keepLines w:val="0"/>
        <w:pageBreakBefore w:val="0"/>
        <w:widowControl w:val="0"/>
        <w:kinsoku/>
        <w:wordWrap/>
        <w:overflowPunct/>
        <w:topLinePunct w:val="0"/>
        <w:autoSpaceDE/>
        <w:autoSpaceDN/>
        <w:bidi w:val="0"/>
        <w:adjustRightInd/>
        <w:snapToGrid/>
        <w:spacing w:after="0" w:line="540" w:lineRule="exact"/>
        <w:ind w:right="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sz w:val="32"/>
          <w:szCs w:val="32"/>
          <w:u w:val="none"/>
          <w:lang w:val="en-US" w:eastAsia="zh-CN"/>
        </w:rPr>
        <w:t>第三十</w:t>
      </w:r>
      <w:r>
        <w:rPr>
          <w:rFonts w:hint="eastAsia" w:eastAsia="楷体_GB2312" w:cs="Times New Roman"/>
          <w:color w:val="auto"/>
          <w:sz w:val="32"/>
          <w:szCs w:val="32"/>
          <w:u w:val="none"/>
          <w:lang w:val="en-US" w:eastAsia="zh-CN"/>
        </w:rPr>
        <w:t>一</w:t>
      </w:r>
      <w:r>
        <w:rPr>
          <w:rFonts w:hint="default" w:ascii="Times New Roman" w:hAnsi="Times New Roman" w:eastAsia="楷体_GB2312" w:cs="Times New Roman"/>
          <w:color w:val="auto"/>
          <w:sz w:val="32"/>
          <w:szCs w:val="32"/>
          <w:u w:val="none"/>
          <w:lang w:val="en-US" w:eastAsia="zh-CN"/>
        </w:rPr>
        <w:t>条</w:t>
      </w:r>
      <w:r>
        <w:rPr>
          <w:rFonts w:hint="default" w:ascii="Times New Roman" w:hAnsi="Times New Roman" w:eastAsia="仿宋_GB2312" w:cs="Times New Roman"/>
          <w:color w:val="auto"/>
          <w:sz w:val="32"/>
          <w:szCs w:val="32"/>
          <w:u w:val="none"/>
          <w:lang w:val="en-US" w:eastAsia="zh-CN"/>
        </w:rPr>
        <w:t xml:space="preserve"> 本办法自印发之日起施行。</w:t>
      </w:r>
    </w:p>
    <w:p w14:paraId="643BCD80">
      <w:pPr>
        <w:keepNext w:val="0"/>
        <w:keepLines w:val="0"/>
        <w:pageBreakBefore w:val="0"/>
        <w:widowControl w:val="0"/>
        <w:kinsoku/>
        <w:wordWrap/>
        <w:overflowPunct/>
        <w:topLinePunct w:val="0"/>
        <w:autoSpaceDE/>
        <w:autoSpaceDN/>
        <w:bidi w:val="0"/>
        <w:adjustRightInd/>
        <w:snapToGrid/>
        <w:spacing w:line="540" w:lineRule="exact"/>
        <w:ind w:left="0" w:leftChars="0" w:right="0" w:firstLine="1696" w:firstLineChars="530"/>
        <w:jc w:val="both"/>
        <w:textAlignment w:val="auto"/>
        <w:rPr>
          <w:rFonts w:hint="default" w:ascii="Times New Roman" w:hAnsi="Times New Roman" w:eastAsia="仿宋_GB2312" w:cs="Times New Roman"/>
          <w:color w:val="auto"/>
          <w:kern w:val="2"/>
          <w:sz w:val="32"/>
          <w:szCs w:val="32"/>
          <w:u w:val="none"/>
          <w:lang w:val="en-US" w:eastAsia="zh-CN" w:bidi="ar-SA"/>
        </w:rPr>
      </w:pPr>
    </w:p>
    <w:sectPr>
      <w:footerReference r:id="rId5" w:type="default"/>
      <w:pgSz w:w="11906" w:h="16838"/>
      <w:pgMar w:top="2098" w:right="1474" w:bottom="1985" w:left="1588" w:header="731" w:footer="124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7E02">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9B85A">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789B85A">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A417E"/>
    <w:multiLevelType w:val="singleLevel"/>
    <w:tmpl w:val="2CAA417E"/>
    <w:lvl w:ilvl="0" w:tentative="0">
      <w:start w:val="12"/>
      <w:numFmt w:val="chineseCounting"/>
      <w:suff w:val="space"/>
      <w:lvlText w:val="第%1条"/>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EB9D4E"/>
    <w:rsid w:val="001B7D81"/>
    <w:rsid w:val="00212F42"/>
    <w:rsid w:val="002263F6"/>
    <w:rsid w:val="002467F5"/>
    <w:rsid w:val="00250B28"/>
    <w:rsid w:val="00251CD3"/>
    <w:rsid w:val="002918C9"/>
    <w:rsid w:val="00295CF1"/>
    <w:rsid w:val="002F04E0"/>
    <w:rsid w:val="0033290C"/>
    <w:rsid w:val="003760CD"/>
    <w:rsid w:val="005310B0"/>
    <w:rsid w:val="00594E23"/>
    <w:rsid w:val="005D06A2"/>
    <w:rsid w:val="00625895"/>
    <w:rsid w:val="0064139B"/>
    <w:rsid w:val="00671700"/>
    <w:rsid w:val="006768A1"/>
    <w:rsid w:val="006A24B2"/>
    <w:rsid w:val="007F3C0B"/>
    <w:rsid w:val="00824DCB"/>
    <w:rsid w:val="0082613E"/>
    <w:rsid w:val="008730FB"/>
    <w:rsid w:val="008F29AA"/>
    <w:rsid w:val="009774B4"/>
    <w:rsid w:val="009A6875"/>
    <w:rsid w:val="009B37F4"/>
    <w:rsid w:val="00A44264"/>
    <w:rsid w:val="00A87195"/>
    <w:rsid w:val="00B251DF"/>
    <w:rsid w:val="00B44CA1"/>
    <w:rsid w:val="00B452C8"/>
    <w:rsid w:val="00BC19C1"/>
    <w:rsid w:val="00D520A3"/>
    <w:rsid w:val="00D601A1"/>
    <w:rsid w:val="00DB20B8"/>
    <w:rsid w:val="00DB47B4"/>
    <w:rsid w:val="00E03855"/>
    <w:rsid w:val="00E26268"/>
    <w:rsid w:val="00E86472"/>
    <w:rsid w:val="00EE1D16"/>
    <w:rsid w:val="00EF24C3"/>
    <w:rsid w:val="00F05E28"/>
    <w:rsid w:val="00F97BF0"/>
    <w:rsid w:val="00FA7873"/>
    <w:rsid w:val="00FD6C91"/>
    <w:rsid w:val="02570B2D"/>
    <w:rsid w:val="02C975A1"/>
    <w:rsid w:val="045E1BE3"/>
    <w:rsid w:val="09EB58D7"/>
    <w:rsid w:val="0DE15B7C"/>
    <w:rsid w:val="0E681731"/>
    <w:rsid w:val="0EFD76DC"/>
    <w:rsid w:val="0FA7463C"/>
    <w:rsid w:val="10DC4D6D"/>
    <w:rsid w:val="14AB4EED"/>
    <w:rsid w:val="1A217CEE"/>
    <w:rsid w:val="1CA4195D"/>
    <w:rsid w:val="1F817EB6"/>
    <w:rsid w:val="21AA1A2A"/>
    <w:rsid w:val="234513B9"/>
    <w:rsid w:val="25D03F26"/>
    <w:rsid w:val="26140B6A"/>
    <w:rsid w:val="316D61FB"/>
    <w:rsid w:val="33A417A2"/>
    <w:rsid w:val="3FF74863"/>
    <w:rsid w:val="46076823"/>
    <w:rsid w:val="4AD94509"/>
    <w:rsid w:val="4BF821AF"/>
    <w:rsid w:val="4DA91834"/>
    <w:rsid w:val="4E712D20"/>
    <w:rsid w:val="57016529"/>
    <w:rsid w:val="5CD50C76"/>
    <w:rsid w:val="5DA55197"/>
    <w:rsid w:val="5E3E8961"/>
    <w:rsid w:val="5ECF8B4C"/>
    <w:rsid w:val="5FFB2570"/>
    <w:rsid w:val="605B5F9A"/>
    <w:rsid w:val="60937300"/>
    <w:rsid w:val="69AB21A8"/>
    <w:rsid w:val="6D9D5A27"/>
    <w:rsid w:val="6EFB100C"/>
    <w:rsid w:val="6F3F2741"/>
    <w:rsid w:val="70415E91"/>
    <w:rsid w:val="71AF12E6"/>
    <w:rsid w:val="75FB611F"/>
    <w:rsid w:val="77EF7918"/>
    <w:rsid w:val="79FD8804"/>
    <w:rsid w:val="7CB658B2"/>
    <w:rsid w:val="7D8A1D89"/>
    <w:rsid w:val="7DEB9D4E"/>
    <w:rsid w:val="7FE7D9CA"/>
    <w:rsid w:val="85BFA196"/>
    <w:rsid w:val="AF53C5DB"/>
    <w:rsid w:val="AFFF5E5A"/>
    <w:rsid w:val="DBD3904C"/>
    <w:rsid w:val="EFF3200E"/>
    <w:rsid w:val="F9F38177"/>
    <w:rsid w:val="FBFE1EC4"/>
    <w:rsid w:val="FCEC4420"/>
    <w:rsid w:val="FDB6C501"/>
    <w:rsid w:val="FEFFB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spacing w:before="50" w:beforeLines="50" w:after="50" w:afterLines="50"/>
      <w:outlineLvl w:val="0"/>
    </w:pPr>
    <w:rPr>
      <w:rFonts w:ascii="Cambria" w:hAnsi="Cambria" w:eastAsia="黑体"/>
      <w:b/>
      <w:bCs/>
      <w:szCs w:val="28"/>
    </w:rPr>
  </w:style>
  <w:style w:type="paragraph" w:styleId="3">
    <w:name w:val="heading 2"/>
    <w:basedOn w:val="1"/>
    <w:next w:val="1"/>
    <w:semiHidden/>
    <w:unhideWhenUsed/>
    <w:qFormat/>
    <w:uiPriority w:val="9"/>
    <w:pPr>
      <w:spacing w:before="50" w:beforeLines="50" w:after="50" w:afterLines="50"/>
      <w:outlineLvl w:val="1"/>
    </w:pPr>
    <w:rPr>
      <w:rFonts w:ascii="Cambria" w:hAnsi="Cambria" w:eastAsiaTheme="majorEastAsia"/>
      <w:b/>
      <w:bCs/>
      <w:szCs w:val="26"/>
    </w:rPr>
  </w:style>
  <w:style w:type="paragraph" w:styleId="4">
    <w:name w:val="heading 3"/>
    <w:basedOn w:val="1"/>
    <w:next w:val="1"/>
    <w:semiHidden/>
    <w:unhideWhenUsed/>
    <w:qFormat/>
    <w:uiPriority w:val="9"/>
    <w:pPr>
      <w:spacing w:before="50" w:beforeLines="50" w:after="50" w:afterLines="50"/>
      <w:outlineLvl w:val="2"/>
    </w:pPr>
    <w:rPr>
      <w:rFonts w:ascii="Cambria" w:hAnsi="Cambria" w:eastAsiaTheme="majorEastAsia"/>
      <w:b/>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6"/>
    <w:basedOn w:val="1"/>
    <w:next w:val="1"/>
    <w:qFormat/>
    <w:uiPriority w:val="0"/>
    <w:pPr>
      <w:ind w:left="1000" w:leftChars="1000"/>
    </w:pPr>
  </w:style>
  <w:style w:type="paragraph" w:styleId="6">
    <w:name w:val="Body Text"/>
    <w:basedOn w:val="1"/>
    <w:qFormat/>
    <w:uiPriority w:val="0"/>
    <w:pPr>
      <w:spacing w:after="120"/>
    </w:pPr>
  </w:style>
  <w:style w:type="paragraph" w:styleId="7">
    <w:name w:val="Body Text Indent"/>
    <w:basedOn w:val="1"/>
    <w:qFormat/>
    <w:uiPriority w:val="0"/>
    <w:pPr>
      <w:ind w:firstLine="360" w:firstLineChars="200"/>
    </w:pPr>
    <w:rPr>
      <w:rFonts w:ascii="宋体" w:hAnsi="宋体"/>
      <w:kern w:val="0"/>
      <w:sz w:val="18"/>
    </w:rPr>
  </w:style>
  <w:style w:type="paragraph" w:styleId="8">
    <w:name w:val="toc 3"/>
    <w:basedOn w:val="1"/>
    <w:next w:val="1"/>
    <w:qFormat/>
    <w:uiPriority w:val="0"/>
    <w:pPr>
      <w:ind w:left="480"/>
    </w:pPr>
  </w:style>
  <w:style w:type="paragraph" w:styleId="9">
    <w:name w:val="Body Text Indent 2"/>
    <w:basedOn w:val="1"/>
    <w:qFormat/>
    <w:uiPriority w:val="0"/>
    <w:pPr>
      <w:ind w:firstLine="360" w:firstLineChars="200"/>
    </w:pPr>
    <w:rPr>
      <w:rFonts w:ascii="宋体" w:hAnsi="宋体"/>
      <w:color w:val="3366FF"/>
      <w:kern w:val="0"/>
      <w:sz w:val="18"/>
    </w:rPr>
  </w:style>
  <w:style w:type="paragraph" w:styleId="10">
    <w:name w:val="footer"/>
    <w:basedOn w:val="1"/>
    <w:unhideWhenUsed/>
    <w:qFormat/>
    <w:uiPriority w:val="99"/>
    <w:pPr>
      <w:tabs>
        <w:tab w:val="center" w:pos="4153"/>
        <w:tab w:val="right" w:pos="8306"/>
      </w:tabs>
      <w:snapToGrid w:val="0"/>
      <w:spacing w:line="240" w:lineRule="atLeast"/>
      <w:jc w:val="left"/>
    </w:pPr>
    <w:rPr>
      <w:rFonts w:ascii="Calibri" w:hAnsi="Calibri"/>
      <w:kern w:val="0"/>
      <w:sz w:val="18"/>
      <w:szCs w:val="18"/>
    </w:rPr>
  </w:style>
  <w:style w:type="paragraph" w:styleId="11">
    <w:name w:val="toc 1"/>
    <w:basedOn w:val="1"/>
    <w:next w:val="1"/>
    <w:qFormat/>
    <w:uiPriority w:val="39"/>
  </w:style>
  <w:style w:type="paragraph" w:styleId="12">
    <w:name w:val="toc 2"/>
    <w:basedOn w:val="1"/>
    <w:next w:val="1"/>
    <w:qFormat/>
    <w:uiPriority w:val="0"/>
    <w:pPr>
      <w:ind w:left="24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Default"/>
    <w:next w:val="5"/>
    <w:autoRedefine/>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19">
    <w:name w:val="content"/>
    <w:basedOn w:val="1"/>
    <w:qFormat/>
    <w:uiPriority w:val="0"/>
    <w:pPr>
      <w:spacing w:line="450" w:lineRule="atLeast"/>
      <w:ind w:firstLine="480"/>
    </w:pPr>
    <w:rPr>
      <w:rFonts w:eastAsia="Times New Roman"/>
      <w:color w:val="333333"/>
    </w:rPr>
  </w:style>
  <w:style w:type="paragraph" w:customStyle="1" w:styleId="20">
    <w:name w:val="contentEn"/>
    <w:basedOn w:val="1"/>
    <w:qFormat/>
    <w:uiPriority w:val="0"/>
    <w:pPr>
      <w:spacing w:line="450" w:lineRule="atLeast"/>
      <w:ind w:firstLine="480"/>
    </w:pPr>
    <w:rPr>
      <w:rFonts w:eastAsia="Times New Roman"/>
      <w:color w:val="333333"/>
    </w:rPr>
  </w:style>
  <w:style w:type="paragraph" w:customStyle="1" w:styleId="21">
    <w:name w:val="ref"/>
    <w:basedOn w:val="1"/>
    <w:qFormat/>
    <w:uiPriority w:val="0"/>
    <w:pPr>
      <w:spacing w:line="375" w:lineRule="atLeast"/>
    </w:pPr>
    <w:rPr>
      <w:rFonts w:eastAsia="Times New Roman"/>
      <w:color w:val="33333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3545</Words>
  <Characters>3627</Characters>
  <Lines>1</Lines>
  <Paragraphs>1</Paragraphs>
  <TotalTime>3079</TotalTime>
  <ScaleCrop>false</ScaleCrop>
  <LinksUpToDate>false</LinksUpToDate>
  <CharactersWithSpaces>3662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2023-06-29T18:38:00Z</dcterms:created>
  <dc:creator>tjp-deepin</dc:creator>
  <cp:lastModifiedBy>bahtim</cp:lastModifiedBy>
  <cp:lastPrinted>2026-02-13T03:51:49Z</cp:lastPrinted>
  <dcterms:modified xsi:type="dcterms:W3CDTF">2026-02-14T09:21:09Z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5C32ACC5B1A045B49724C1F32F0633A7_13</vt:lpwstr>
  </property>
  <property fmtid="{D5CDD505-2E9C-101B-9397-08002B2CF9AE}" pid="3" name="KSOProductBuildVer">
    <vt:lpwstr>2052-12.1.0.24657</vt:lpwstr>
  </property>
  <property fmtid="{D5CDD505-2E9C-101B-9397-08002B2CF9AE}" pid="4" name="KSOTemplateDocerSaveRecord">
    <vt:lpwstr>eyJoZGlkIjoiNGMwY2FmM2RiZjVkMzY3ZjgzZjkwOWNjOGQ0ZTRmOGEiLCJ1c2VySWQiOiIyODAzNzU4MjUifQ==</vt:lpwstr>
  </property>
</Properties>
</file>