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eastAsia="方正小标宋简体"/>
          <w:sz w:val="44"/>
          <w:szCs w:val="36"/>
          <w:lang w:val="en-US" w:eastAsia="zh-CN"/>
        </w:rPr>
      </w:pPr>
      <w:r>
        <w:rPr>
          <w:rFonts w:hint="eastAsia" w:eastAsia="方正小标宋简体"/>
          <w:sz w:val="44"/>
          <w:szCs w:val="36"/>
          <w:lang w:val="en-US" w:eastAsia="zh-CN"/>
        </w:rPr>
        <w:t>第三师图木舒克市市场监督管理局2023年度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eastAsia="方正小标宋简体"/>
          <w:sz w:val="44"/>
          <w:szCs w:val="36"/>
          <w:lang w:val="en-US" w:eastAsia="zh-CN"/>
        </w:rPr>
      </w:pPr>
      <w:r>
        <w:rPr>
          <w:rFonts w:hint="eastAsia" w:eastAsia="方正小标宋简体"/>
          <w:sz w:val="44"/>
          <w:szCs w:val="36"/>
          <w:lang w:val="en-US" w:eastAsia="zh-CN"/>
        </w:rPr>
        <w:t>行政执法统计年报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eastAsia="方正小标宋简体"/>
          <w:sz w:val="44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eastAsia="方正小标宋简体"/>
          <w:sz w:val="44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eastAsia="方正小标宋简体"/>
          <w:sz w:val="44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eastAsia="方正小标宋简体"/>
          <w:sz w:val="44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eastAsia="方正小标宋简体"/>
          <w:sz w:val="44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eastAsia="方正小标宋简体"/>
          <w:sz w:val="44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eastAsia="方正小标宋简体"/>
          <w:sz w:val="44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eastAsia="方正小标宋简体"/>
          <w:sz w:val="44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eastAsia="方正小标宋简体"/>
          <w:sz w:val="44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仿宋_GB2312" w:hAnsi="仿宋_GB2312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年1月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黑体" w:hAnsi="黑体" w:eastAsia="黑体"/>
          <w:sz w:val="40"/>
          <w:szCs w:val="48"/>
          <w:lang w:val="en-US" w:eastAsia="zh-CN"/>
        </w:rPr>
        <w:sectPr>
          <w:footerReference r:id="rId3" w:type="default"/>
          <w:footerReference r:id="rId4" w:type="even"/>
          <w:pgSz w:w="16838" w:h="11906" w:orient="landscape"/>
          <w:pgMar w:top="1587" w:right="2098" w:bottom="1474" w:left="1984" w:header="851" w:footer="1417" w:gutter="0"/>
          <w:pgNumType w:fmt="decimal"/>
          <w:cols w:space="720" w:num="1"/>
          <w:rtlGutter w:val="0"/>
          <w:docGrid w:type="linesAndChars" w:linePitch="57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黑体" w:hAnsi="黑体" w:eastAsia="黑体"/>
          <w:sz w:val="40"/>
          <w:szCs w:val="48"/>
          <w:lang w:val="en-US" w:eastAsia="zh-CN"/>
        </w:rPr>
      </w:pPr>
      <w:r>
        <w:rPr>
          <w:rFonts w:hint="eastAsia" w:ascii="黑体" w:hAnsi="黑体" w:eastAsia="黑体"/>
          <w:sz w:val="40"/>
          <w:szCs w:val="48"/>
          <w:lang w:val="en-US" w:eastAsia="zh-CN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黑体" w:hAnsi="黑体" w:eastAsia="黑体"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/>
          <w:sz w:val="32"/>
          <w:szCs w:val="32"/>
          <w:lang w:val="en-US" w:eastAsia="zh-CN"/>
        </w:rPr>
      </w:pPr>
      <w:r>
        <w:rPr>
          <w:rFonts w:hint="eastAsia" w:ascii="仿宋_GB2312" w:hAnsi="仿宋_GB2312"/>
          <w:sz w:val="32"/>
          <w:szCs w:val="32"/>
          <w:lang w:val="en-US" w:eastAsia="zh-CN"/>
        </w:rPr>
        <w:t>第一部分 第三师图木舒克市市场监督管理局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/>
          <w:sz w:val="32"/>
          <w:szCs w:val="32"/>
          <w:lang w:val="en-US" w:eastAsia="zh-CN"/>
        </w:rPr>
        <w:t>年度行政执法数据表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/>
          <w:sz w:val="32"/>
          <w:szCs w:val="32"/>
          <w:lang w:val="en-US" w:eastAsia="zh-CN"/>
        </w:rPr>
      </w:pPr>
      <w:r>
        <w:rPr>
          <w:rFonts w:hint="eastAsia" w:ascii="仿宋_GB2312" w:hAnsi="仿宋_GB2312"/>
          <w:sz w:val="32"/>
          <w:szCs w:val="32"/>
          <w:lang w:val="en-US" w:eastAsia="zh-CN"/>
        </w:rPr>
        <w:t>一、行政处罚实施情况统计表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/>
          <w:sz w:val="32"/>
          <w:szCs w:val="32"/>
          <w:lang w:val="en-US" w:eastAsia="zh-CN"/>
        </w:rPr>
      </w:pPr>
      <w:r>
        <w:rPr>
          <w:rFonts w:hint="eastAsia" w:ascii="仿宋_GB2312" w:hAnsi="仿宋_GB2312"/>
          <w:sz w:val="32"/>
          <w:szCs w:val="32"/>
          <w:lang w:val="en-US" w:eastAsia="zh-CN"/>
        </w:rPr>
        <w:t>二、行政许可实施情况统计表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/>
          <w:sz w:val="32"/>
          <w:szCs w:val="32"/>
          <w:lang w:val="en-US" w:eastAsia="zh-CN"/>
        </w:rPr>
      </w:pPr>
      <w:r>
        <w:rPr>
          <w:rFonts w:hint="eastAsia" w:ascii="仿宋_GB2312" w:hAnsi="仿宋_GB2312"/>
          <w:sz w:val="32"/>
          <w:szCs w:val="32"/>
          <w:lang w:val="en-US" w:eastAsia="zh-CN"/>
        </w:rPr>
        <w:t>三、行政强制实施情况统计表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/>
          <w:sz w:val="32"/>
          <w:szCs w:val="32"/>
          <w:lang w:val="en-US" w:eastAsia="zh-CN"/>
        </w:rPr>
      </w:pPr>
      <w:r>
        <w:rPr>
          <w:rFonts w:hint="eastAsia" w:ascii="仿宋_GB2312" w:hAnsi="仿宋_GB2312"/>
          <w:sz w:val="32"/>
          <w:szCs w:val="32"/>
          <w:lang w:val="en-US" w:eastAsia="zh-CN"/>
        </w:rPr>
        <w:t>四、其他行政执法行为实施情况统计表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/>
          <w:sz w:val="32"/>
          <w:szCs w:val="32"/>
          <w:lang w:val="en-US" w:eastAsia="zh-CN"/>
        </w:rPr>
      </w:pPr>
      <w:r>
        <w:rPr>
          <w:rFonts w:hint="eastAsia" w:ascii="仿宋_GB2312" w:hAnsi="仿宋_GB2312"/>
          <w:sz w:val="32"/>
          <w:szCs w:val="32"/>
          <w:lang w:val="en-US" w:eastAsia="zh-CN"/>
        </w:rPr>
        <w:t>第二部分 第三师图木舒克市市场监督管理局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/>
          <w:sz w:val="32"/>
          <w:szCs w:val="32"/>
          <w:lang w:val="en-US" w:eastAsia="zh-CN"/>
        </w:rPr>
        <w:t>年度行政执法总体情况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黑体" w:hAnsi="黑体" w:eastAsia="黑体"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黑体" w:hAnsi="黑体" w:eastAsia="黑体"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黑体" w:hAnsi="黑体" w:eastAsia="黑体"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黑体" w:hAnsi="黑体" w:eastAsia="黑体"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黑体" w:hAnsi="黑体" w:eastAsia="黑体"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黑体" w:hAnsi="黑体" w:eastAsia="黑体"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黑体" w:hAnsi="黑体" w:eastAsia="黑体"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黑体" w:hAnsi="黑体" w:eastAsia="黑体"/>
          <w:sz w:val="40"/>
          <w:szCs w:val="48"/>
          <w:lang w:val="en-US" w:eastAsia="zh-CN"/>
        </w:rPr>
        <w:sectPr>
          <w:footerReference r:id="rId5" w:type="default"/>
          <w:footerReference r:id="rId6" w:type="even"/>
          <w:pgSz w:w="16838" w:h="11906" w:orient="landscape"/>
          <w:pgMar w:top="1587" w:right="2098" w:bottom="1474" w:left="1984" w:header="851" w:footer="1417" w:gutter="0"/>
          <w:cols w:space="720" w:num="1"/>
          <w:rtlGutter w:val="0"/>
          <w:docGrid w:type="linesAndChars" w:linePitch="57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 xml:space="preserve">第一部分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第三师图木舒克市市场监督管理局2023年度行政执法数据表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表一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第三师图木舒克市市场监督管理局2023年度行政处罚实施情况统计表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tbl>
      <w:tblPr>
        <w:tblStyle w:val="9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297"/>
        <w:gridCol w:w="1398"/>
        <w:gridCol w:w="1196"/>
        <w:gridCol w:w="1297"/>
        <w:gridCol w:w="1297"/>
        <w:gridCol w:w="1297"/>
        <w:gridCol w:w="1297"/>
        <w:gridCol w:w="1298"/>
        <w:gridCol w:w="12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2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val="en-US" w:eastAsia="zh-CN"/>
              </w:rPr>
              <w:t>行政处罚实施数量（宗）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vertAlign w:val="baseline"/>
                <w:lang w:val="en-US" w:eastAsia="zh-CN"/>
              </w:rPr>
              <w:t>警告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罚款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没收违法所得、没收非法财物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暂扣许可证、执照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责令停产停业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吊销许可证、执照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行政拘留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其他行政处罚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合计（宗）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罚没金额（万元）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2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413</w:t>
            </w:r>
          </w:p>
        </w:tc>
        <w:tc>
          <w:tcPr>
            <w:tcW w:w="13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247</w:t>
            </w:r>
          </w:p>
        </w:tc>
        <w:tc>
          <w:tcPr>
            <w:tcW w:w="11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2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2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2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2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2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418</w:t>
            </w:r>
          </w:p>
        </w:tc>
        <w:tc>
          <w:tcPr>
            <w:tcW w:w="12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307.64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4"/>
          <w:szCs w:val="32"/>
          <w:lang w:val="en-US" w:eastAsia="zh-CN"/>
        </w:rPr>
      </w:pPr>
      <w:r>
        <w:rPr>
          <w:rFonts w:hint="eastAsia" w:ascii="仿宋_GB2312" w:hAnsi="仿宋_GB2312"/>
          <w:sz w:val="24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4"/>
          <w:szCs w:val="32"/>
          <w:lang w:val="en-US" w:eastAsia="zh-CN"/>
        </w:rPr>
      </w:pPr>
      <w:r>
        <w:rPr>
          <w:rFonts w:hint="eastAsia" w:ascii="仿宋_GB2312" w:hAnsi="仿宋_GB2312"/>
          <w:sz w:val="24"/>
          <w:szCs w:val="32"/>
          <w:lang w:val="en-US" w:eastAsia="zh-CN"/>
        </w:rPr>
        <w:t>1.行政处罚实施数量的统计范围为统计年度1月1日至12月31日期间作出行政处罚决定的数量。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4"/>
          <w:szCs w:val="32"/>
          <w:lang w:val="en-US" w:eastAsia="zh-CN"/>
        </w:rPr>
      </w:pPr>
      <w:r>
        <w:rPr>
          <w:rFonts w:hint="eastAsia" w:ascii="仿宋_GB2312" w:hAnsi="仿宋_GB2312"/>
          <w:sz w:val="24"/>
          <w:szCs w:val="32"/>
          <w:lang w:val="en-US" w:eastAsia="zh-CN"/>
        </w:rPr>
        <w:t>2.单处一个类别行政处罚的，计入相应的行政处罚类别；并处两种以上行政处罚的，算一宗行政处罚，计入最重的行政处罚类别。如“没收违法所得，并处罚款”，计入“没收违法所得、没收违法财物”类别；并处明确类别的行政处罚和其他行政处罚的，计入明确类别的行政处罚，如“处罚款，并处其他行政处罚”，计入“罚款”类别。行政处罚类别从轻到重的顺序：（1）警告，（2）罚款，（3）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没收违法所得、没收非法财物，（4）暂扣许可证、执照，（5）责令停产停业，（6）吊销许可证、执照，（7）行政拘留。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4"/>
          <w:szCs w:val="32"/>
          <w:lang w:val="en-US" w:eastAsia="zh-CN"/>
        </w:rPr>
      </w:pPr>
      <w:r>
        <w:rPr>
          <w:rFonts w:hint="eastAsia" w:ascii="仿宋_GB2312" w:hAnsi="仿宋_GB2312"/>
          <w:sz w:val="24"/>
          <w:szCs w:val="32"/>
          <w:lang w:val="en-US" w:eastAsia="zh-CN"/>
        </w:rPr>
        <w:t>3.“没收违法所得、没收违法财物”能确定金额的，计入“罚没金额”；不能确定金额的，不计入“罚没金额”。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4"/>
          <w:szCs w:val="32"/>
          <w:lang w:val="en-US" w:eastAsia="zh-CN"/>
        </w:rPr>
      </w:pPr>
      <w:r>
        <w:rPr>
          <w:rFonts w:hint="eastAsia" w:ascii="仿宋_GB2312" w:hAnsi="仿宋_GB2312"/>
          <w:sz w:val="24"/>
          <w:szCs w:val="32"/>
          <w:lang w:val="en-US" w:eastAsia="zh-CN"/>
        </w:rPr>
        <w:t>4.“罚没金额”以处罚决定书确定的金额为准。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/>
          <w:sz w:val="32"/>
          <w:szCs w:val="32"/>
          <w:lang w:val="en-US" w:eastAsia="zh-CN"/>
        </w:rPr>
        <w:t>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第三师图木舒克市市场监督管理局2023年度行政许可实施情况统计表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tbl>
      <w:tblPr>
        <w:tblStyle w:val="9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4"/>
        <w:gridCol w:w="2594"/>
        <w:gridCol w:w="2594"/>
        <w:gridCol w:w="2595"/>
        <w:gridCol w:w="2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val="en-US" w:eastAsia="zh-CN"/>
              </w:rPr>
              <w:t>行政许可实施数量（宗）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申请数量</w:t>
            </w:r>
          </w:p>
        </w:tc>
        <w:tc>
          <w:tcPr>
            <w:tcW w:w="2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受理数量</w:t>
            </w:r>
          </w:p>
        </w:tc>
        <w:tc>
          <w:tcPr>
            <w:tcW w:w="2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许可数量</w:t>
            </w:r>
          </w:p>
        </w:tc>
        <w:tc>
          <w:tcPr>
            <w:tcW w:w="25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不予许可数量</w:t>
            </w:r>
          </w:p>
        </w:tc>
        <w:tc>
          <w:tcPr>
            <w:tcW w:w="25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撤销许可数量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16183</w:t>
            </w:r>
          </w:p>
        </w:tc>
        <w:tc>
          <w:tcPr>
            <w:tcW w:w="2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16183</w:t>
            </w:r>
          </w:p>
        </w:tc>
        <w:tc>
          <w:tcPr>
            <w:tcW w:w="2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16183</w:t>
            </w:r>
          </w:p>
        </w:tc>
        <w:tc>
          <w:tcPr>
            <w:tcW w:w="25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25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黑体" w:hAnsi="黑体" w:eastAsia="黑体"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4"/>
          <w:szCs w:val="32"/>
          <w:lang w:val="en-US" w:eastAsia="zh-CN"/>
        </w:rPr>
      </w:pPr>
      <w:r>
        <w:rPr>
          <w:rFonts w:hint="eastAsia" w:ascii="仿宋_GB2312" w:hAnsi="仿宋_GB2312"/>
          <w:sz w:val="24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4"/>
          <w:szCs w:val="32"/>
          <w:lang w:val="en-US" w:eastAsia="zh-CN"/>
        </w:rPr>
      </w:pPr>
      <w:r>
        <w:rPr>
          <w:rFonts w:hint="eastAsia" w:ascii="仿宋_GB2312" w:hAnsi="仿宋_GB2312"/>
          <w:sz w:val="24"/>
          <w:szCs w:val="32"/>
          <w:lang w:val="en-US" w:eastAsia="zh-CN"/>
        </w:rPr>
        <w:t>1.“申请数量”的统计范围为统计年度1月1日至12月31日期间许可机关收到当事人许可申请的数量。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4"/>
          <w:szCs w:val="32"/>
          <w:lang w:val="en-US" w:eastAsia="zh-CN"/>
        </w:rPr>
      </w:pPr>
      <w:r>
        <w:rPr>
          <w:rFonts w:hint="eastAsia" w:ascii="仿宋_GB2312" w:hAnsi="仿宋_GB2312"/>
          <w:sz w:val="24"/>
          <w:szCs w:val="32"/>
          <w:lang w:val="en-US" w:eastAsia="zh-CN"/>
        </w:rPr>
        <w:t>2.“受理数量”“许可数量”“不予许可数量”“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撤销许可数量</w:t>
      </w:r>
      <w:r>
        <w:rPr>
          <w:rFonts w:hint="eastAsia" w:ascii="仿宋_GB2312" w:hAnsi="仿宋_GB2312"/>
          <w:sz w:val="24"/>
          <w:szCs w:val="32"/>
          <w:lang w:val="en-US" w:eastAsia="zh-CN"/>
        </w:rPr>
        <w:t>”的统计年度1月1日至12月31日期间许可机关作出受理决定、许可决定、不予许可决定和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撤销许可决定的数量。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/>
          <w:sz w:val="32"/>
          <w:szCs w:val="32"/>
          <w:lang w:val="en-US" w:eastAsia="zh-CN"/>
        </w:rPr>
        <w:t>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第三师图木舒克市市场监督管理局2023年度行政强制实施情况统计表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</w:p>
    <w:tbl>
      <w:tblPr>
        <w:tblStyle w:val="9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081"/>
        <w:gridCol w:w="1081"/>
        <w:gridCol w:w="1081"/>
        <w:gridCol w:w="1081"/>
        <w:gridCol w:w="1081"/>
        <w:gridCol w:w="1523"/>
        <w:gridCol w:w="968"/>
        <w:gridCol w:w="818"/>
        <w:gridCol w:w="1015"/>
        <w:gridCol w:w="1081"/>
        <w:gridCol w:w="10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行政强制措施实施数量（宗）</w:t>
            </w:r>
          </w:p>
        </w:tc>
        <w:tc>
          <w:tcPr>
            <w:tcW w:w="756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行政强制执行实施数量（宗）</w:t>
            </w:r>
          </w:p>
        </w:tc>
        <w:tc>
          <w:tcPr>
            <w:tcW w:w="10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查封场所、设施或者财物</w:t>
            </w:r>
          </w:p>
        </w:tc>
        <w:tc>
          <w:tcPr>
            <w:tcW w:w="10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扣押财物</w:t>
            </w:r>
          </w:p>
        </w:tc>
        <w:tc>
          <w:tcPr>
            <w:tcW w:w="10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冻结存款、汇款</w:t>
            </w:r>
          </w:p>
        </w:tc>
        <w:tc>
          <w:tcPr>
            <w:tcW w:w="10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其他行政强制措施</w:t>
            </w:r>
          </w:p>
        </w:tc>
        <w:tc>
          <w:tcPr>
            <w:tcW w:w="648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行政机关强制执行</w:t>
            </w:r>
          </w:p>
        </w:tc>
        <w:tc>
          <w:tcPr>
            <w:tcW w:w="10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申请法院强制执行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加处罚款或者滞纳金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划拨存款、汇款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拍卖或者依法处理查封、扣押的场所、设施或者财物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排除妨碍、恢复原状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代履行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其他强制执行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279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280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4"/>
          <w:szCs w:val="32"/>
          <w:lang w:val="en-US" w:eastAsia="zh-CN"/>
        </w:rPr>
      </w:pPr>
      <w:r>
        <w:rPr>
          <w:rFonts w:hint="eastAsia" w:ascii="仿宋_GB2312" w:hAnsi="仿宋_GB2312"/>
          <w:sz w:val="24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4"/>
          <w:szCs w:val="32"/>
          <w:lang w:val="en-US" w:eastAsia="zh-CN"/>
        </w:rPr>
      </w:pPr>
      <w:r>
        <w:rPr>
          <w:rFonts w:hint="eastAsia" w:ascii="仿宋_GB2312" w:hAnsi="仿宋_GB2312"/>
          <w:sz w:val="24"/>
          <w:szCs w:val="32"/>
          <w:lang w:val="en-US" w:eastAsia="zh-CN"/>
        </w:rPr>
        <w:t>1.“行政强制措施实施数量”的统计范围为统计年度1月1日至12月31日期间作出“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查封场所、设施或者财物</w:t>
      </w:r>
      <w:r>
        <w:rPr>
          <w:rFonts w:hint="eastAsia" w:ascii="仿宋_GB2312" w:hAnsi="仿宋_GB2312"/>
          <w:sz w:val="24"/>
          <w:szCs w:val="32"/>
          <w:lang w:val="en-US" w:eastAsia="zh-CN"/>
        </w:rPr>
        <w:t>”“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扣押财物</w:t>
      </w:r>
      <w:r>
        <w:rPr>
          <w:rFonts w:hint="eastAsia" w:ascii="仿宋_GB2312" w:hAnsi="仿宋_GB2312"/>
          <w:sz w:val="24"/>
          <w:szCs w:val="32"/>
          <w:lang w:val="en-US" w:eastAsia="zh-CN"/>
        </w:rPr>
        <w:t>”“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冻结存款、汇款</w:t>
      </w:r>
      <w:r>
        <w:rPr>
          <w:rFonts w:hint="eastAsia" w:ascii="仿宋_GB2312" w:hAnsi="仿宋_GB2312"/>
          <w:sz w:val="24"/>
          <w:szCs w:val="32"/>
          <w:lang w:val="en-US" w:eastAsia="zh-CN"/>
        </w:rPr>
        <w:t>”“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其他行政强制措施</w:t>
      </w:r>
      <w:r>
        <w:rPr>
          <w:rFonts w:hint="eastAsia" w:ascii="仿宋_GB2312" w:hAnsi="仿宋_GB2312"/>
          <w:sz w:val="24"/>
          <w:szCs w:val="32"/>
          <w:lang w:val="en-US" w:eastAsia="zh-CN"/>
        </w:rPr>
        <w:t>”决定的数量。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4"/>
          <w:szCs w:val="32"/>
          <w:lang w:val="en-US" w:eastAsia="zh-CN"/>
        </w:rPr>
      </w:pPr>
      <w:r>
        <w:rPr>
          <w:rFonts w:hint="eastAsia" w:ascii="仿宋_GB2312" w:hAnsi="仿宋_GB2312"/>
          <w:sz w:val="24"/>
          <w:szCs w:val="32"/>
          <w:lang w:val="en-US" w:eastAsia="zh-CN"/>
        </w:rPr>
        <w:t>2.“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行政强制执行实施数量</w:t>
      </w:r>
      <w:r>
        <w:rPr>
          <w:rFonts w:hint="eastAsia" w:ascii="仿宋_GB2312" w:hAnsi="仿宋_GB2312"/>
          <w:sz w:val="24"/>
          <w:szCs w:val="32"/>
          <w:lang w:val="en-US" w:eastAsia="zh-CN"/>
        </w:rPr>
        <w:t>”的统计范围为统计年度1月1日至12月31日期间“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加处罚款或者滞纳金</w:t>
      </w:r>
      <w:r>
        <w:rPr>
          <w:rFonts w:hint="eastAsia" w:ascii="仿宋_GB2312" w:hAnsi="仿宋_GB2312"/>
          <w:sz w:val="24"/>
          <w:szCs w:val="32"/>
          <w:lang w:val="en-US" w:eastAsia="zh-CN"/>
        </w:rPr>
        <w:t>”“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划拨存款、汇款</w:t>
      </w:r>
      <w:r>
        <w:rPr>
          <w:rFonts w:hint="eastAsia" w:ascii="仿宋_GB2312" w:hAnsi="仿宋_GB2312"/>
          <w:sz w:val="24"/>
          <w:szCs w:val="32"/>
          <w:lang w:val="en-US" w:eastAsia="zh-CN"/>
        </w:rPr>
        <w:t>”“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拍卖或者依法处理查封、扣押的场所、设施或者财物</w:t>
      </w:r>
      <w:r>
        <w:rPr>
          <w:rFonts w:hint="eastAsia" w:ascii="仿宋_GB2312" w:hAnsi="仿宋_GB2312"/>
          <w:sz w:val="24"/>
          <w:szCs w:val="32"/>
          <w:lang w:val="en-US" w:eastAsia="zh-CN"/>
        </w:rPr>
        <w:t>”“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排除妨碍、恢复原状</w:t>
      </w:r>
      <w:r>
        <w:rPr>
          <w:rFonts w:hint="eastAsia" w:ascii="仿宋_GB2312" w:hAnsi="仿宋_GB2312"/>
          <w:sz w:val="24"/>
          <w:szCs w:val="32"/>
          <w:lang w:val="en-US" w:eastAsia="zh-CN"/>
        </w:rPr>
        <w:t>”“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代履行</w:t>
      </w:r>
      <w:r>
        <w:rPr>
          <w:rFonts w:hint="eastAsia" w:ascii="仿宋_GB2312" w:hAnsi="仿宋_GB2312"/>
          <w:sz w:val="24"/>
          <w:szCs w:val="32"/>
          <w:lang w:val="en-US" w:eastAsia="zh-CN"/>
        </w:rPr>
        <w:t>”“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其他强制执行</w:t>
      </w:r>
      <w:r>
        <w:rPr>
          <w:rFonts w:hint="eastAsia" w:ascii="仿宋_GB2312" w:hAnsi="仿宋_GB2312"/>
          <w:sz w:val="24"/>
          <w:szCs w:val="32"/>
          <w:lang w:val="en-US" w:eastAsia="zh-CN"/>
        </w:rPr>
        <w:t>”等执行完毕或者终结执行的数量。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4"/>
          <w:szCs w:val="32"/>
          <w:lang w:val="en-US" w:eastAsia="zh-CN"/>
        </w:rPr>
      </w:pPr>
      <w:r>
        <w:rPr>
          <w:rFonts w:hint="eastAsia" w:ascii="仿宋_GB2312" w:hAnsi="仿宋_GB2312"/>
          <w:sz w:val="24"/>
          <w:szCs w:val="32"/>
          <w:lang w:val="en-US" w:eastAsia="zh-CN"/>
        </w:rPr>
        <w:t>3.“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申请法院强制执行</w:t>
      </w:r>
      <w:r>
        <w:rPr>
          <w:rFonts w:hint="eastAsia" w:ascii="仿宋_GB2312" w:hAnsi="仿宋_GB2312"/>
          <w:sz w:val="24"/>
          <w:szCs w:val="32"/>
          <w:lang w:val="en-US" w:eastAsia="zh-CN"/>
        </w:rPr>
        <w:t>”数量的统计范围为统计年度1月1日至12月31日期间向法院申请强制执行的数量，时间以申请日期为准。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黑体" w:hAnsi="黑体" w:eastAsia="黑体"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黑体" w:hAnsi="黑体" w:eastAsia="黑体"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/>
          <w:sz w:val="32"/>
          <w:szCs w:val="32"/>
          <w:lang w:val="en-US" w:eastAsia="zh-CN"/>
        </w:rPr>
        <w:t>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第三师图木舒克市市场监督管理局2023年度其他行政执法行为实施情况统计表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tbl>
      <w:tblPr>
        <w:tblStyle w:val="9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179"/>
        <w:gridCol w:w="1179"/>
        <w:gridCol w:w="1179"/>
        <w:gridCol w:w="1179"/>
        <w:gridCol w:w="1179"/>
        <w:gridCol w:w="1179"/>
        <w:gridCol w:w="1179"/>
        <w:gridCol w:w="1180"/>
        <w:gridCol w:w="1180"/>
        <w:gridCol w:w="1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3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行政征收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行政裁决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行政给付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行政确认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行政奖励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其他行政执法行为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次数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征收总金额（万元）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次数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次数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涉及金额（万元）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次数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给付总金额（万元）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次数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次数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奖励总金额（万元）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10275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</w:pP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</w:pP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1.“行政征收次数”的统计范围为统计年度</w:t>
      </w:r>
      <w:r>
        <w:rPr>
          <w:rFonts w:hint="eastAsia" w:ascii="仿宋_GB2312" w:hAnsi="仿宋_GB2312"/>
          <w:sz w:val="24"/>
          <w:szCs w:val="32"/>
          <w:lang w:val="en-US" w:eastAsia="zh-CN"/>
        </w:rPr>
        <w:t>1月1日至12月31日期间征收完毕的数量。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4"/>
          <w:szCs w:val="32"/>
          <w:lang w:val="en-US" w:eastAsia="zh-CN"/>
        </w:rPr>
      </w:pPr>
      <w:r>
        <w:rPr>
          <w:rFonts w:hint="eastAsia" w:ascii="仿宋_GB2312" w:hAnsi="仿宋_GB2312"/>
          <w:sz w:val="24"/>
          <w:szCs w:val="32"/>
          <w:lang w:val="en-US" w:eastAsia="zh-CN"/>
        </w:rPr>
        <w:t>2.“行政检查次数”的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统计范围为统计年度</w:t>
      </w:r>
      <w:r>
        <w:rPr>
          <w:rFonts w:hint="eastAsia" w:ascii="仿宋_GB2312" w:hAnsi="仿宋_GB2312"/>
          <w:sz w:val="24"/>
          <w:szCs w:val="32"/>
          <w:lang w:val="en-US" w:eastAsia="zh-CN"/>
        </w:rPr>
        <w:t>1月1日至12月31日期间开展行政检查的次数。检查1个监察对象，有完整、详细的检查记录，计为检查1次。无特定检查好对象的巡查、巡逻，无完整、详细检查记录，检查后作出行政处罚等其他行政执法行为的，均不计为检查次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4"/>
          <w:szCs w:val="32"/>
          <w:lang w:val="en-US" w:eastAsia="zh-CN"/>
        </w:rPr>
      </w:pPr>
      <w:r>
        <w:rPr>
          <w:rFonts w:hint="eastAsia" w:ascii="仿宋_GB2312" w:hAnsi="仿宋_GB2312"/>
          <w:sz w:val="24"/>
          <w:szCs w:val="32"/>
          <w:lang w:val="en-US" w:eastAsia="zh-CN"/>
        </w:rPr>
        <w:t>3.“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行政裁决次数</w:t>
      </w:r>
      <w:r>
        <w:rPr>
          <w:rFonts w:hint="eastAsia" w:ascii="仿宋_GB2312" w:hAnsi="仿宋_GB2312"/>
          <w:sz w:val="24"/>
          <w:szCs w:val="32"/>
          <w:lang w:val="en-US" w:eastAsia="zh-CN"/>
        </w:rPr>
        <w:t>”“行政确认次数”“行政奖励次数”的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统计范围为统计年度</w:t>
      </w:r>
      <w:r>
        <w:rPr>
          <w:rFonts w:hint="eastAsia" w:ascii="仿宋_GB2312" w:hAnsi="仿宋_GB2312"/>
          <w:sz w:val="24"/>
          <w:szCs w:val="32"/>
          <w:lang w:val="en-US" w:eastAsia="zh-CN"/>
        </w:rPr>
        <w:t>1月1日至12月31日期间作出行政裁决、行政确认、行政奖励决定的数量。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4"/>
          <w:szCs w:val="32"/>
          <w:lang w:val="en-US" w:eastAsia="zh-CN"/>
        </w:rPr>
      </w:pPr>
      <w:r>
        <w:rPr>
          <w:rFonts w:hint="eastAsia" w:ascii="仿宋_GB2312" w:hAnsi="仿宋_GB2312"/>
          <w:sz w:val="24"/>
          <w:szCs w:val="32"/>
          <w:lang w:val="en-US" w:eastAsia="zh-CN"/>
        </w:rPr>
        <w:t>4.“行政给付次数”的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统计范围为统计年度</w:t>
      </w:r>
      <w:r>
        <w:rPr>
          <w:rFonts w:hint="eastAsia" w:ascii="仿宋_GB2312" w:hAnsi="仿宋_GB2312"/>
          <w:sz w:val="24"/>
          <w:szCs w:val="32"/>
          <w:lang w:val="en-US" w:eastAsia="zh-CN"/>
        </w:rPr>
        <w:t>1月1日至12月31日期间给付完毕的数量。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4"/>
          <w:szCs w:val="32"/>
          <w:lang w:val="en-US" w:eastAsia="zh-CN"/>
        </w:rPr>
      </w:pPr>
      <w:r>
        <w:rPr>
          <w:rFonts w:hint="eastAsia" w:ascii="仿宋_GB2312" w:hAnsi="仿宋_GB2312"/>
          <w:sz w:val="24"/>
          <w:szCs w:val="32"/>
          <w:lang w:val="en-US" w:eastAsia="zh-CN"/>
        </w:rPr>
        <w:t>5.“其他行政执法行为”的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统计范围为统计年度</w:t>
      </w:r>
      <w:r>
        <w:rPr>
          <w:rFonts w:hint="eastAsia" w:ascii="仿宋_GB2312" w:hAnsi="仿宋_GB2312"/>
          <w:sz w:val="24"/>
          <w:szCs w:val="32"/>
          <w:lang w:val="en-US" w:eastAsia="zh-CN"/>
        </w:rPr>
        <w:t>1月1日至12月31日期间完成的宗数。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黑体" w:hAnsi="黑体" w:eastAsia="黑体"/>
          <w:sz w:val="40"/>
          <w:szCs w:val="48"/>
          <w:lang w:val="en-US" w:eastAsia="zh-CN"/>
        </w:rPr>
        <w:sectPr>
          <w:pgSz w:w="16838" w:h="11906" w:orient="landscape"/>
          <w:pgMar w:top="1587" w:right="2098" w:bottom="1474" w:left="1984" w:header="851" w:footer="1417" w:gutter="0"/>
          <w:cols w:space="720" w:num="1"/>
          <w:rtlGutter w:val="0"/>
          <w:docGrid w:type="linesAndChars" w:linePitch="57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黑体" w:hAnsi="黑体" w:eastAsia="黑体"/>
          <w:sz w:val="40"/>
          <w:szCs w:val="48"/>
          <w:lang w:val="en-US" w:eastAsia="zh-CN"/>
        </w:rPr>
      </w:pPr>
      <w:r>
        <w:rPr>
          <w:rFonts w:hint="eastAsia" w:ascii="黑体" w:hAnsi="黑体" w:eastAsia="黑体"/>
          <w:sz w:val="40"/>
          <w:szCs w:val="48"/>
          <w:lang w:val="en-US" w:eastAsia="zh-CN"/>
        </w:rPr>
        <w:t>第二部分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第三师图木舒克市市场监督管理局2023年度行政执法情况说明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一、行政处罚实施情况说明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/>
          <w:sz w:val="32"/>
          <w:szCs w:val="32"/>
          <w:lang w:val="en-US" w:eastAsia="zh-CN"/>
        </w:rPr>
      </w:pPr>
      <w:r>
        <w:rPr>
          <w:rFonts w:hint="eastAsia" w:ascii="仿宋_GB2312" w:hAnsi="仿宋_GB2312"/>
          <w:sz w:val="32"/>
          <w:szCs w:val="32"/>
          <w:lang w:val="en-US" w:eastAsia="zh-CN"/>
        </w:rPr>
        <w:t>本部门2023年度行政处罚总数为418宗，</w:t>
      </w:r>
      <w:bookmarkStart w:id="0" w:name="_GoBack"/>
      <w:bookmarkEnd w:id="0"/>
      <w:r>
        <w:rPr>
          <w:rFonts w:hint="eastAsia" w:ascii="仿宋_GB2312" w:hAnsi="仿宋_GB2312"/>
          <w:sz w:val="32"/>
          <w:szCs w:val="32"/>
          <w:lang w:val="en-US" w:eastAsia="zh-CN"/>
        </w:rPr>
        <w:t>罚没收入307.64元。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二、行政许可实施情况说明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/>
          <w:sz w:val="32"/>
          <w:szCs w:val="32"/>
          <w:lang w:val="en-US" w:eastAsia="zh-CN"/>
        </w:rPr>
      </w:pPr>
      <w:r>
        <w:rPr>
          <w:rFonts w:hint="eastAsia" w:ascii="仿宋_GB2312" w:hAnsi="仿宋_GB2312"/>
          <w:sz w:val="32"/>
          <w:szCs w:val="32"/>
          <w:lang w:val="en-US" w:eastAsia="zh-CN"/>
        </w:rPr>
        <w:t>本部门2023年度行政许可申请总数为16183宗，予以许可16183宗。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三、行政强制实施情况说明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/>
          <w:sz w:val="32"/>
          <w:szCs w:val="32"/>
          <w:lang w:val="en-US" w:eastAsia="zh-CN"/>
        </w:rPr>
      </w:pPr>
      <w:r>
        <w:rPr>
          <w:rFonts w:hint="eastAsia" w:ascii="仿宋_GB2312" w:hAnsi="仿宋_GB2312"/>
          <w:sz w:val="32"/>
          <w:szCs w:val="32"/>
          <w:lang w:val="en-US" w:eastAsia="zh-CN"/>
        </w:rPr>
        <w:t>本部门2023年度行政强制总数为280宗。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四、行政征收实施情况说明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/>
          <w:sz w:val="32"/>
          <w:szCs w:val="32"/>
          <w:lang w:val="en-US" w:eastAsia="zh-CN"/>
        </w:rPr>
      </w:pPr>
      <w:r>
        <w:rPr>
          <w:rFonts w:hint="eastAsia" w:ascii="仿宋_GB2312" w:hAnsi="仿宋_GB2312"/>
          <w:sz w:val="32"/>
          <w:szCs w:val="32"/>
          <w:lang w:val="en-US" w:eastAsia="zh-CN"/>
        </w:rPr>
        <w:t>本部门2023年度行政征收总数为0次，征收总金额0元。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五、行政检查实施情况说明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/>
          <w:sz w:val="32"/>
          <w:szCs w:val="32"/>
          <w:lang w:val="en-US" w:eastAsia="zh-CN"/>
        </w:rPr>
      </w:pPr>
      <w:r>
        <w:rPr>
          <w:rFonts w:hint="eastAsia" w:ascii="仿宋_GB2312" w:hAnsi="仿宋_GB2312"/>
          <w:sz w:val="32"/>
          <w:szCs w:val="32"/>
          <w:lang w:val="en-US" w:eastAsia="zh-CN"/>
        </w:rPr>
        <w:t>本部门2023年度行政检查总数为10275次。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六、行政裁决实施情况说明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0"/>
        <w:jc w:val="both"/>
        <w:rPr>
          <w:rFonts w:hint="eastAsia" w:ascii="仿宋_GB2312" w:hAnsi="仿宋_GB2312"/>
          <w:sz w:val="32"/>
          <w:szCs w:val="32"/>
          <w:lang w:val="en-US" w:eastAsia="zh-CN"/>
        </w:rPr>
      </w:pPr>
      <w:r>
        <w:rPr>
          <w:rFonts w:hint="eastAsia" w:ascii="仿宋_GB2312" w:hAnsi="仿宋_GB2312"/>
          <w:sz w:val="32"/>
          <w:szCs w:val="32"/>
          <w:lang w:val="en-US" w:eastAsia="zh-CN"/>
        </w:rPr>
        <w:t>本部门2023年度行政裁决总数为0次，涉及总金额0元。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七、行政给付实施情况说明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0"/>
        <w:jc w:val="both"/>
        <w:rPr>
          <w:rFonts w:hint="eastAsia" w:ascii="仿宋_GB2312" w:hAnsi="仿宋_GB2312"/>
          <w:sz w:val="32"/>
          <w:szCs w:val="32"/>
          <w:lang w:val="en-US" w:eastAsia="zh-CN"/>
        </w:rPr>
      </w:pPr>
      <w:r>
        <w:rPr>
          <w:rFonts w:hint="eastAsia" w:ascii="仿宋_GB2312" w:hAnsi="仿宋_GB2312"/>
          <w:sz w:val="32"/>
          <w:szCs w:val="32"/>
          <w:lang w:val="en-US" w:eastAsia="zh-CN"/>
        </w:rPr>
        <w:t>本部门2023年度行政给付总次数0次，给付总金额0元。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八、行政确认实施情况说明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0"/>
        <w:jc w:val="both"/>
        <w:rPr>
          <w:rFonts w:hint="eastAsia" w:ascii="仿宋_GB2312" w:hAnsi="仿宋_GB2312"/>
          <w:sz w:val="32"/>
          <w:szCs w:val="32"/>
          <w:lang w:val="en-US" w:eastAsia="zh-CN"/>
        </w:rPr>
      </w:pPr>
      <w:r>
        <w:rPr>
          <w:rFonts w:hint="eastAsia" w:ascii="仿宋_GB2312" w:hAnsi="仿宋_GB2312"/>
          <w:sz w:val="32"/>
          <w:szCs w:val="32"/>
          <w:lang w:val="en-US" w:eastAsia="zh-CN"/>
        </w:rPr>
        <w:t>本部门2023年度行政确认总次数0次。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九、行政奖励实施情况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0"/>
        <w:jc w:val="both"/>
        <w:rPr>
          <w:rFonts w:hint="eastAsia" w:ascii="仿宋_GB2312" w:hAnsi="仿宋_GB2312"/>
          <w:sz w:val="32"/>
          <w:szCs w:val="32"/>
          <w:lang w:val="en-US" w:eastAsia="zh-CN"/>
        </w:rPr>
      </w:pPr>
      <w:r>
        <w:rPr>
          <w:rFonts w:hint="eastAsia" w:ascii="仿宋_GB2312" w:hAnsi="仿宋_GB2312"/>
          <w:sz w:val="32"/>
          <w:szCs w:val="32"/>
          <w:lang w:val="en-US" w:eastAsia="zh-CN"/>
        </w:rPr>
        <w:t>本部门2023年度行政奖励总数为0次。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十、其他行政执法行为实施情况说明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0"/>
        <w:jc w:val="both"/>
        <w:rPr>
          <w:rFonts w:hint="eastAsia" w:ascii="黑体" w:hAnsi="黑体" w:eastAsia="黑体"/>
          <w:sz w:val="40"/>
          <w:szCs w:val="48"/>
          <w:lang w:val="en-US" w:eastAsia="zh-CN"/>
        </w:rPr>
        <w:sectPr>
          <w:pgSz w:w="11906" w:h="16838"/>
          <w:pgMar w:top="2098" w:right="1474" w:bottom="1984" w:left="1587" w:header="851" w:footer="1417" w:gutter="0"/>
          <w:cols w:space="720" w:num="1"/>
          <w:rtlGutter w:val="0"/>
          <w:docGrid w:type="linesAndChars" w:linePitch="579" w:charSpace="0"/>
        </w:sectPr>
      </w:pPr>
      <w:r>
        <w:rPr>
          <w:rFonts w:hint="eastAsia" w:ascii="仿宋_GB2312" w:hAnsi="仿宋_GB2312"/>
          <w:sz w:val="32"/>
          <w:szCs w:val="32"/>
          <w:lang w:val="en-US" w:eastAsia="zh-CN"/>
        </w:rPr>
        <w:t>本部门2023年度其他行政执法行为总数0宗。</w:t>
      </w:r>
    </w:p>
    <w:p/>
    <w:sectPr>
      <w:pgSz w:w="11906" w:h="16838"/>
      <w:pgMar w:top="2098" w:right="1474" w:bottom="1984" w:left="1587" w:header="851" w:footer="1417" w:gutter="0"/>
      <w:cols w:space="720" w:num="1"/>
      <w:rtlGutter w:val="0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evenAndOddHeaders w:val="1"/>
  <w:displayHorizontalDrawingGridEvery w:val="1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YzI0MDAxMThlNTFiNjI2OTk1ZjI3MGQ5NWYxM2U3YmUifQ=="/>
  </w:docVars>
  <w:rsids>
    <w:rsidRoot w:val="00000000"/>
    <w:rsid w:val="00264038"/>
    <w:rsid w:val="002D269B"/>
    <w:rsid w:val="002E01C1"/>
    <w:rsid w:val="00537C28"/>
    <w:rsid w:val="006140F3"/>
    <w:rsid w:val="007F0F5A"/>
    <w:rsid w:val="009444C8"/>
    <w:rsid w:val="00A3295D"/>
    <w:rsid w:val="00A40483"/>
    <w:rsid w:val="00D64AE1"/>
    <w:rsid w:val="00EF16FF"/>
    <w:rsid w:val="012F5F9F"/>
    <w:rsid w:val="013C06BC"/>
    <w:rsid w:val="013E4434"/>
    <w:rsid w:val="014D4677"/>
    <w:rsid w:val="01671BDD"/>
    <w:rsid w:val="01891B53"/>
    <w:rsid w:val="0194674A"/>
    <w:rsid w:val="01B97F5E"/>
    <w:rsid w:val="01CE57B8"/>
    <w:rsid w:val="01DD02FC"/>
    <w:rsid w:val="01DF5C17"/>
    <w:rsid w:val="01E7687A"/>
    <w:rsid w:val="020E364B"/>
    <w:rsid w:val="0216715F"/>
    <w:rsid w:val="023F0464"/>
    <w:rsid w:val="025260EA"/>
    <w:rsid w:val="0261487E"/>
    <w:rsid w:val="026B74AB"/>
    <w:rsid w:val="0293255D"/>
    <w:rsid w:val="029702A0"/>
    <w:rsid w:val="02C31095"/>
    <w:rsid w:val="02EE3C38"/>
    <w:rsid w:val="02EE59E6"/>
    <w:rsid w:val="032A4C70"/>
    <w:rsid w:val="032D4760"/>
    <w:rsid w:val="034F2928"/>
    <w:rsid w:val="036F2FCB"/>
    <w:rsid w:val="0397607D"/>
    <w:rsid w:val="03B66504"/>
    <w:rsid w:val="03D177E1"/>
    <w:rsid w:val="03D33559"/>
    <w:rsid w:val="03E05C76"/>
    <w:rsid w:val="03F1578E"/>
    <w:rsid w:val="03F67248"/>
    <w:rsid w:val="04115E30"/>
    <w:rsid w:val="04131BA8"/>
    <w:rsid w:val="041476CE"/>
    <w:rsid w:val="045B52FD"/>
    <w:rsid w:val="04714B20"/>
    <w:rsid w:val="04893C18"/>
    <w:rsid w:val="049C7DEF"/>
    <w:rsid w:val="04A15406"/>
    <w:rsid w:val="04B54A0D"/>
    <w:rsid w:val="04BA2023"/>
    <w:rsid w:val="04BC223F"/>
    <w:rsid w:val="0530678A"/>
    <w:rsid w:val="05545FD4"/>
    <w:rsid w:val="055E6E53"/>
    <w:rsid w:val="05656433"/>
    <w:rsid w:val="059C797B"/>
    <w:rsid w:val="05A0746B"/>
    <w:rsid w:val="05A2714F"/>
    <w:rsid w:val="05D47115"/>
    <w:rsid w:val="063876A4"/>
    <w:rsid w:val="06497B03"/>
    <w:rsid w:val="06606BFB"/>
    <w:rsid w:val="06782196"/>
    <w:rsid w:val="067C0D7E"/>
    <w:rsid w:val="06A833D6"/>
    <w:rsid w:val="06B83B39"/>
    <w:rsid w:val="0717375D"/>
    <w:rsid w:val="071C0D73"/>
    <w:rsid w:val="071F3380"/>
    <w:rsid w:val="0721638A"/>
    <w:rsid w:val="075F6EB2"/>
    <w:rsid w:val="079923C4"/>
    <w:rsid w:val="07996868"/>
    <w:rsid w:val="079E3E7E"/>
    <w:rsid w:val="084D31AF"/>
    <w:rsid w:val="084F33CB"/>
    <w:rsid w:val="085E53BC"/>
    <w:rsid w:val="087921F6"/>
    <w:rsid w:val="089F1C5C"/>
    <w:rsid w:val="08D833C0"/>
    <w:rsid w:val="091A12E3"/>
    <w:rsid w:val="092C1016"/>
    <w:rsid w:val="09304FAA"/>
    <w:rsid w:val="0946657C"/>
    <w:rsid w:val="094B1DE4"/>
    <w:rsid w:val="09532A47"/>
    <w:rsid w:val="097B0BFE"/>
    <w:rsid w:val="09976DD7"/>
    <w:rsid w:val="099E0166"/>
    <w:rsid w:val="09A432A2"/>
    <w:rsid w:val="0A002BCE"/>
    <w:rsid w:val="0A00672A"/>
    <w:rsid w:val="0A344626"/>
    <w:rsid w:val="0A397E8E"/>
    <w:rsid w:val="0A4D56E8"/>
    <w:rsid w:val="0AAC240E"/>
    <w:rsid w:val="0ABE2142"/>
    <w:rsid w:val="0ACE4A7B"/>
    <w:rsid w:val="0B073AE9"/>
    <w:rsid w:val="0B0C55A3"/>
    <w:rsid w:val="0B106E41"/>
    <w:rsid w:val="0B372620"/>
    <w:rsid w:val="0B64718D"/>
    <w:rsid w:val="0B7078E0"/>
    <w:rsid w:val="0B7F5D75"/>
    <w:rsid w:val="0BA15CEB"/>
    <w:rsid w:val="0BA53A2D"/>
    <w:rsid w:val="0BB6273C"/>
    <w:rsid w:val="0BEB6F66"/>
    <w:rsid w:val="0BEF5C9E"/>
    <w:rsid w:val="0BF202F5"/>
    <w:rsid w:val="0BF91683"/>
    <w:rsid w:val="0C2661F0"/>
    <w:rsid w:val="0C2A7A8F"/>
    <w:rsid w:val="0C2B1A59"/>
    <w:rsid w:val="0C2F1549"/>
    <w:rsid w:val="0C30706F"/>
    <w:rsid w:val="0C4A0131"/>
    <w:rsid w:val="0C686809"/>
    <w:rsid w:val="0C7E602C"/>
    <w:rsid w:val="0C9870EE"/>
    <w:rsid w:val="0CC25F19"/>
    <w:rsid w:val="0D2546FA"/>
    <w:rsid w:val="0D3861DB"/>
    <w:rsid w:val="0D444B80"/>
    <w:rsid w:val="0D4A5F0F"/>
    <w:rsid w:val="0D7336B7"/>
    <w:rsid w:val="0D7A67F4"/>
    <w:rsid w:val="0DCD1019"/>
    <w:rsid w:val="0E100F06"/>
    <w:rsid w:val="0E3A41D5"/>
    <w:rsid w:val="0E415563"/>
    <w:rsid w:val="0E4B63E2"/>
    <w:rsid w:val="0E552DBD"/>
    <w:rsid w:val="0E6179B4"/>
    <w:rsid w:val="0E6A6868"/>
    <w:rsid w:val="0E8A2A67"/>
    <w:rsid w:val="0E9953A0"/>
    <w:rsid w:val="0EB2020F"/>
    <w:rsid w:val="0EB36461"/>
    <w:rsid w:val="0EB83A78"/>
    <w:rsid w:val="0EE54141"/>
    <w:rsid w:val="0F20161D"/>
    <w:rsid w:val="0F4D1D8B"/>
    <w:rsid w:val="0F580DB7"/>
    <w:rsid w:val="0F707EAE"/>
    <w:rsid w:val="0F9D0EBF"/>
    <w:rsid w:val="0FA20284"/>
    <w:rsid w:val="0FBD0C1A"/>
    <w:rsid w:val="0FF94348"/>
    <w:rsid w:val="101747CE"/>
    <w:rsid w:val="10246EEB"/>
    <w:rsid w:val="102C7CAA"/>
    <w:rsid w:val="107E2A9F"/>
    <w:rsid w:val="107F4121"/>
    <w:rsid w:val="109C4CD3"/>
    <w:rsid w:val="10BE2E9B"/>
    <w:rsid w:val="10C2298C"/>
    <w:rsid w:val="10D821AF"/>
    <w:rsid w:val="10E0436E"/>
    <w:rsid w:val="1111746F"/>
    <w:rsid w:val="112847B9"/>
    <w:rsid w:val="118B5473"/>
    <w:rsid w:val="11934328"/>
    <w:rsid w:val="119A7465"/>
    <w:rsid w:val="11E44B84"/>
    <w:rsid w:val="11EC3A38"/>
    <w:rsid w:val="121865DB"/>
    <w:rsid w:val="122E4051"/>
    <w:rsid w:val="123A29F6"/>
    <w:rsid w:val="124F64A1"/>
    <w:rsid w:val="12655CC4"/>
    <w:rsid w:val="126E269F"/>
    <w:rsid w:val="12837EF9"/>
    <w:rsid w:val="128B4DFC"/>
    <w:rsid w:val="12C80001"/>
    <w:rsid w:val="12D20E80"/>
    <w:rsid w:val="12D55F11"/>
    <w:rsid w:val="12DD1CFF"/>
    <w:rsid w:val="130628D8"/>
    <w:rsid w:val="13207E3D"/>
    <w:rsid w:val="133438E9"/>
    <w:rsid w:val="135574F5"/>
    <w:rsid w:val="13806B2E"/>
    <w:rsid w:val="13954387"/>
    <w:rsid w:val="13AC347F"/>
    <w:rsid w:val="13BA3DEE"/>
    <w:rsid w:val="13BF7656"/>
    <w:rsid w:val="13C06F2A"/>
    <w:rsid w:val="13C20EF5"/>
    <w:rsid w:val="13E40E6B"/>
    <w:rsid w:val="14215C1B"/>
    <w:rsid w:val="142A3F23"/>
    <w:rsid w:val="143A6CDD"/>
    <w:rsid w:val="1451195F"/>
    <w:rsid w:val="146D2C0E"/>
    <w:rsid w:val="14812B5E"/>
    <w:rsid w:val="148443FC"/>
    <w:rsid w:val="14887A48"/>
    <w:rsid w:val="14AB7BDB"/>
    <w:rsid w:val="14AD5701"/>
    <w:rsid w:val="14E135FC"/>
    <w:rsid w:val="14E31122"/>
    <w:rsid w:val="14ED04D8"/>
    <w:rsid w:val="15064E11"/>
    <w:rsid w:val="15175270"/>
    <w:rsid w:val="151A266A"/>
    <w:rsid w:val="153100E0"/>
    <w:rsid w:val="15475B55"/>
    <w:rsid w:val="155E69FB"/>
    <w:rsid w:val="156404B5"/>
    <w:rsid w:val="156A53A0"/>
    <w:rsid w:val="157B75AD"/>
    <w:rsid w:val="159266A5"/>
    <w:rsid w:val="15F5735F"/>
    <w:rsid w:val="160457F4"/>
    <w:rsid w:val="160B0931"/>
    <w:rsid w:val="1618304E"/>
    <w:rsid w:val="161D68B6"/>
    <w:rsid w:val="162C08A7"/>
    <w:rsid w:val="16565924"/>
    <w:rsid w:val="165D6CB3"/>
    <w:rsid w:val="167209B0"/>
    <w:rsid w:val="16844748"/>
    <w:rsid w:val="16A3500D"/>
    <w:rsid w:val="16F75359"/>
    <w:rsid w:val="17084E70"/>
    <w:rsid w:val="17125CEF"/>
    <w:rsid w:val="1719707D"/>
    <w:rsid w:val="173043C7"/>
    <w:rsid w:val="173B5246"/>
    <w:rsid w:val="17471E3D"/>
    <w:rsid w:val="175400B6"/>
    <w:rsid w:val="176C53FF"/>
    <w:rsid w:val="17773DA4"/>
    <w:rsid w:val="179C380B"/>
    <w:rsid w:val="17CF3BE0"/>
    <w:rsid w:val="17FF44C5"/>
    <w:rsid w:val="18147845"/>
    <w:rsid w:val="187327BD"/>
    <w:rsid w:val="188E5849"/>
    <w:rsid w:val="18B21538"/>
    <w:rsid w:val="18CE5C46"/>
    <w:rsid w:val="18DE057F"/>
    <w:rsid w:val="18E5190D"/>
    <w:rsid w:val="19037FE5"/>
    <w:rsid w:val="190D676E"/>
    <w:rsid w:val="19157D18"/>
    <w:rsid w:val="19322678"/>
    <w:rsid w:val="19481E9C"/>
    <w:rsid w:val="194F6D87"/>
    <w:rsid w:val="19575C3B"/>
    <w:rsid w:val="19A215AC"/>
    <w:rsid w:val="19CA0B03"/>
    <w:rsid w:val="19CF6119"/>
    <w:rsid w:val="19E27BFB"/>
    <w:rsid w:val="19F53DD2"/>
    <w:rsid w:val="1A091C0D"/>
    <w:rsid w:val="1A0C111B"/>
    <w:rsid w:val="1A845156"/>
    <w:rsid w:val="1A907657"/>
    <w:rsid w:val="1A9C63B8"/>
    <w:rsid w:val="1AAE21D3"/>
    <w:rsid w:val="1AB33345"/>
    <w:rsid w:val="1ABA0B77"/>
    <w:rsid w:val="1AD75285"/>
    <w:rsid w:val="1B1069E9"/>
    <w:rsid w:val="1B1A33C4"/>
    <w:rsid w:val="1B1C713C"/>
    <w:rsid w:val="1B1D4C62"/>
    <w:rsid w:val="1B2F50C2"/>
    <w:rsid w:val="1B3721C8"/>
    <w:rsid w:val="1B3A3A66"/>
    <w:rsid w:val="1B3F60E7"/>
    <w:rsid w:val="1B530478"/>
    <w:rsid w:val="1B656D35"/>
    <w:rsid w:val="1B6A154A"/>
    <w:rsid w:val="1B801B09"/>
    <w:rsid w:val="1B8D1DE8"/>
    <w:rsid w:val="1BAB04C0"/>
    <w:rsid w:val="1BCF0653"/>
    <w:rsid w:val="1BD01CD5"/>
    <w:rsid w:val="1BD45C69"/>
    <w:rsid w:val="1BFB1448"/>
    <w:rsid w:val="1C0E117B"/>
    <w:rsid w:val="1C163B8C"/>
    <w:rsid w:val="1C3D380E"/>
    <w:rsid w:val="1C8036FB"/>
    <w:rsid w:val="1C844763"/>
    <w:rsid w:val="1CBA6C0D"/>
    <w:rsid w:val="1CC41839"/>
    <w:rsid w:val="1CC45CDD"/>
    <w:rsid w:val="1CE4012E"/>
    <w:rsid w:val="1CE912A0"/>
    <w:rsid w:val="1D012A8E"/>
    <w:rsid w:val="1D903E12"/>
    <w:rsid w:val="1DC4124D"/>
    <w:rsid w:val="1DCD2970"/>
    <w:rsid w:val="1DF431F5"/>
    <w:rsid w:val="1E043717"/>
    <w:rsid w:val="1E1E31CB"/>
    <w:rsid w:val="1E34479D"/>
    <w:rsid w:val="1E4C7D38"/>
    <w:rsid w:val="1E9D0594"/>
    <w:rsid w:val="1EB31B66"/>
    <w:rsid w:val="1EE241F9"/>
    <w:rsid w:val="1EFA334B"/>
    <w:rsid w:val="1F6115C2"/>
    <w:rsid w:val="1F784B5D"/>
    <w:rsid w:val="1F813A12"/>
    <w:rsid w:val="1F833C2E"/>
    <w:rsid w:val="1F9279CD"/>
    <w:rsid w:val="1FBF453A"/>
    <w:rsid w:val="1FC57DA2"/>
    <w:rsid w:val="1FD75D28"/>
    <w:rsid w:val="1FF266BE"/>
    <w:rsid w:val="1FFE1506"/>
    <w:rsid w:val="1FFF6E7D"/>
    <w:rsid w:val="200A3A07"/>
    <w:rsid w:val="200E78F3"/>
    <w:rsid w:val="201E5705"/>
    <w:rsid w:val="202D76F6"/>
    <w:rsid w:val="208C266E"/>
    <w:rsid w:val="20BE2A44"/>
    <w:rsid w:val="20D61B3B"/>
    <w:rsid w:val="20FA1CCE"/>
    <w:rsid w:val="21042B4C"/>
    <w:rsid w:val="211B1C44"/>
    <w:rsid w:val="214178FD"/>
    <w:rsid w:val="2149055F"/>
    <w:rsid w:val="21667363"/>
    <w:rsid w:val="21715EF5"/>
    <w:rsid w:val="218B0B78"/>
    <w:rsid w:val="218C669E"/>
    <w:rsid w:val="21B21CA8"/>
    <w:rsid w:val="21D4251F"/>
    <w:rsid w:val="21E40288"/>
    <w:rsid w:val="22235254"/>
    <w:rsid w:val="22242E60"/>
    <w:rsid w:val="22521696"/>
    <w:rsid w:val="22600256"/>
    <w:rsid w:val="22941CAE"/>
    <w:rsid w:val="2298179E"/>
    <w:rsid w:val="22C32593"/>
    <w:rsid w:val="23131B18"/>
    <w:rsid w:val="23264FFC"/>
    <w:rsid w:val="23566F63"/>
    <w:rsid w:val="23614286"/>
    <w:rsid w:val="23671171"/>
    <w:rsid w:val="236D2C2B"/>
    <w:rsid w:val="237962D0"/>
    <w:rsid w:val="237D6BE6"/>
    <w:rsid w:val="23C860B3"/>
    <w:rsid w:val="23CE11F0"/>
    <w:rsid w:val="23EA427B"/>
    <w:rsid w:val="24286B52"/>
    <w:rsid w:val="242F6132"/>
    <w:rsid w:val="243279D1"/>
    <w:rsid w:val="243372A2"/>
    <w:rsid w:val="244B0A92"/>
    <w:rsid w:val="246851A0"/>
    <w:rsid w:val="246C2EE2"/>
    <w:rsid w:val="24863878"/>
    <w:rsid w:val="248A5117"/>
    <w:rsid w:val="248F6BD1"/>
    <w:rsid w:val="249C309C"/>
    <w:rsid w:val="24B86128"/>
    <w:rsid w:val="24C525F3"/>
    <w:rsid w:val="24EC7B7F"/>
    <w:rsid w:val="25257535"/>
    <w:rsid w:val="259B3353"/>
    <w:rsid w:val="25AE3087"/>
    <w:rsid w:val="25B82157"/>
    <w:rsid w:val="25BA7C7E"/>
    <w:rsid w:val="25BC0EAB"/>
    <w:rsid w:val="25E847EB"/>
    <w:rsid w:val="260908A6"/>
    <w:rsid w:val="261F3F85"/>
    <w:rsid w:val="26495B84"/>
    <w:rsid w:val="26647BE9"/>
    <w:rsid w:val="26BC7A25"/>
    <w:rsid w:val="26E36D60"/>
    <w:rsid w:val="26E66850"/>
    <w:rsid w:val="270E3F30"/>
    <w:rsid w:val="27277595"/>
    <w:rsid w:val="273D0B66"/>
    <w:rsid w:val="2742617D"/>
    <w:rsid w:val="275F0ADD"/>
    <w:rsid w:val="277420AE"/>
    <w:rsid w:val="277B51EB"/>
    <w:rsid w:val="279F712B"/>
    <w:rsid w:val="27A26C1B"/>
    <w:rsid w:val="27AE3812"/>
    <w:rsid w:val="27AF30E6"/>
    <w:rsid w:val="27D05536"/>
    <w:rsid w:val="27DA0163"/>
    <w:rsid w:val="27EC60E8"/>
    <w:rsid w:val="27F9292F"/>
    <w:rsid w:val="2802590C"/>
    <w:rsid w:val="28081174"/>
    <w:rsid w:val="28445F24"/>
    <w:rsid w:val="285919D0"/>
    <w:rsid w:val="289F315B"/>
    <w:rsid w:val="28D177B8"/>
    <w:rsid w:val="28DE0127"/>
    <w:rsid w:val="28EF5E90"/>
    <w:rsid w:val="28F74D45"/>
    <w:rsid w:val="2903193C"/>
    <w:rsid w:val="290C6A42"/>
    <w:rsid w:val="290D6316"/>
    <w:rsid w:val="29220014"/>
    <w:rsid w:val="293D6BFB"/>
    <w:rsid w:val="29657F00"/>
    <w:rsid w:val="29883BEF"/>
    <w:rsid w:val="29891E41"/>
    <w:rsid w:val="29AC3D81"/>
    <w:rsid w:val="29B11398"/>
    <w:rsid w:val="29DF7CB3"/>
    <w:rsid w:val="29F319B0"/>
    <w:rsid w:val="2A005C83"/>
    <w:rsid w:val="2A3D2C2B"/>
    <w:rsid w:val="2A570191"/>
    <w:rsid w:val="2A88034A"/>
    <w:rsid w:val="2AE5579D"/>
    <w:rsid w:val="2B006133"/>
    <w:rsid w:val="2B110340"/>
    <w:rsid w:val="2B12230A"/>
    <w:rsid w:val="2B3C1135"/>
    <w:rsid w:val="2B3E6C5B"/>
    <w:rsid w:val="2B473D61"/>
    <w:rsid w:val="2B51698E"/>
    <w:rsid w:val="2B5B780D"/>
    <w:rsid w:val="2B936FA7"/>
    <w:rsid w:val="2B9F3B9D"/>
    <w:rsid w:val="2BBE1B4A"/>
    <w:rsid w:val="2BC929C8"/>
    <w:rsid w:val="2BE912BD"/>
    <w:rsid w:val="2C077995"/>
    <w:rsid w:val="2C0C0B07"/>
    <w:rsid w:val="2C1F4CDE"/>
    <w:rsid w:val="2C41055E"/>
    <w:rsid w:val="2C4E7372"/>
    <w:rsid w:val="2C6C351A"/>
    <w:rsid w:val="2C7768C8"/>
    <w:rsid w:val="2C7C300F"/>
    <w:rsid w:val="2C8D7E9A"/>
    <w:rsid w:val="2C8F5E2C"/>
    <w:rsid w:val="2CA64AB8"/>
    <w:rsid w:val="2CDE06F5"/>
    <w:rsid w:val="2CDE24A4"/>
    <w:rsid w:val="2CEB4BC0"/>
    <w:rsid w:val="2CFE2B46"/>
    <w:rsid w:val="2D1E4F96"/>
    <w:rsid w:val="2D2D51D9"/>
    <w:rsid w:val="2D39592C"/>
    <w:rsid w:val="2D410C84"/>
    <w:rsid w:val="2D4F15F3"/>
    <w:rsid w:val="2D5C5ABE"/>
    <w:rsid w:val="2D7746A6"/>
    <w:rsid w:val="2D895C4C"/>
    <w:rsid w:val="2DC31699"/>
    <w:rsid w:val="2DE55AB4"/>
    <w:rsid w:val="2E5549E7"/>
    <w:rsid w:val="2E876B6B"/>
    <w:rsid w:val="2E9077CD"/>
    <w:rsid w:val="2EB72FAC"/>
    <w:rsid w:val="2EC13E2B"/>
    <w:rsid w:val="2EC43F18"/>
    <w:rsid w:val="2ED00512"/>
    <w:rsid w:val="2EE144CD"/>
    <w:rsid w:val="2EFF3921"/>
    <w:rsid w:val="2F032695"/>
    <w:rsid w:val="2F0D7070"/>
    <w:rsid w:val="2F126434"/>
    <w:rsid w:val="2F454A5C"/>
    <w:rsid w:val="2F5729E1"/>
    <w:rsid w:val="2F6A44C2"/>
    <w:rsid w:val="2F715851"/>
    <w:rsid w:val="2F723377"/>
    <w:rsid w:val="2F77098D"/>
    <w:rsid w:val="2F843AFF"/>
    <w:rsid w:val="2F884949"/>
    <w:rsid w:val="2F950E14"/>
    <w:rsid w:val="2FA06136"/>
    <w:rsid w:val="2FCC2A87"/>
    <w:rsid w:val="2FE029D7"/>
    <w:rsid w:val="30087837"/>
    <w:rsid w:val="302723B3"/>
    <w:rsid w:val="30506E41"/>
    <w:rsid w:val="30782C0F"/>
    <w:rsid w:val="30872E52"/>
    <w:rsid w:val="30896BCA"/>
    <w:rsid w:val="309335A5"/>
    <w:rsid w:val="30B26121"/>
    <w:rsid w:val="30C145B6"/>
    <w:rsid w:val="30E402A4"/>
    <w:rsid w:val="30F06C49"/>
    <w:rsid w:val="30F73B34"/>
    <w:rsid w:val="30FC55EE"/>
    <w:rsid w:val="31093867"/>
    <w:rsid w:val="314825E1"/>
    <w:rsid w:val="31501496"/>
    <w:rsid w:val="319C0B7F"/>
    <w:rsid w:val="31A87524"/>
    <w:rsid w:val="31BE0AF5"/>
    <w:rsid w:val="31E542D4"/>
    <w:rsid w:val="3220355E"/>
    <w:rsid w:val="323B3EF4"/>
    <w:rsid w:val="3264344B"/>
    <w:rsid w:val="3276317E"/>
    <w:rsid w:val="329F26D5"/>
    <w:rsid w:val="32A95302"/>
    <w:rsid w:val="32AF043E"/>
    <w:rsid w:val="32D103B5"/>
    <w:rsid w:val="32F04CDF"/>
    <w:rsid w:val="330864CC"/>
    <w:rsid w:val="331C3D26"/>
    <w:rsid w:val="333252F7"/>
    <w:rsid w:val="33704071"/>
    <w:rsid w:val="33977850"/>
    <w:rsid w:val="339A10EE"/>
    <w:rsid w:val="33BA709B"/>
    <w:rsid w:val="33C543BD"/>
    <w:rsid w:val="33E02FA5"/>
    <w:rsid w:val="33EA7980"/>
    <w:rsid w:val="33FD3B57"/>
    <w:rsid w:val="34012F1B"/>
    <w:rsid w:val="340842AA"/>
    <w:rsid w:val="343706EB"/>
    <w:rsid w:val="34515C51"/>
    <w:rsid w:val="34563267"/>
    <w:rsid w:val="34580D8D"/>
    <w:rsid w:val="345B6AD0"/>
    <w:rsid w:val="347B2CCE"/>
    <w:rsid w:val="347E631A"/>
    <w:rsid w:val="34AE4E51"/>
    <w:rsid w:val="34E00D83"/>
    <w:rsid w:val="35004F81"/>
    <w:rsid w:val="35246EC1"/>
    <w:rsid w:val="3558300F"/>
    <w:rsid w:val="35812566"/>
    <w:rsid w:val="35AB75E3"/>
    <w:rsid w:val="35B53FBD"/>
    <w:rsid w:val="35D07049"/>
    <w:rsid w:val="35EB79DF"/>
    <w:rsid w:val="36054F45"/>
    <w:rsid w:val="36160F00"/>
    <w:rsid w:val="361E1B63"/>
    <w:rsid w:val="36260A17"/>
    <w:rsid w:val="36767BF1"/>
    <w:rsid w:val="36835E6A"/>
    <w:rsid w:val="36857E34"/>
    <w:rsid w:val="36941E25"/>
    <w:rsid w:val="36EA5EE9"/>
    <w:rsid w:val="36F6663C"/>
    <w:rsid w:val="36FA25D0"/>
    <w:rsid w:val="37016B5B"/>
    <w:rsid w:val="37076A9B"/>
    <w:rsid w:val="372B2789"/>
    <w:rsid w:val="374E0226"/>
    <w:rsid w:val="375021F0"/>
    <w:rsid w:val="375810A4"/>
    <w:rsid w:val="376D2DA2"/>
    <w:rsid w:val="37B54749"/>
    <w:rsid w:val="37DC1CD5"/>
    <w:rsid w:val="37F214F9"/>
    <w:rsid w:val="381476C1"/>
    <w:rsid w:val="383733B0"/>
    <w:rsid w:val="38482EC7"/>
    <w:rsid w:val="384F4255"/>
    <w:rsid w:val="387E2D8D"/>
    <w:rsid w:val="38B16CBE"/>
    <w:rsid w:val="39072D82"/>
    <w:rsid w:val="392B4CC2"/>
    <w:rsid w:val="396401D4"/>
    <w:rsid w:val="396E2E01"/>
    <w:rsid w:val="39736669"/>
    <w:rsid w:val="39A95BE7"/>
    <w:rsid w:val="39AC0218"/>
    <w:rsid w:val="39E9692C"/>
    <w:rsid w:val="39FA4695"/>
    <w:rsid w:val="3A105C66"/>
    <w:rsid w:val="3A396CF5"/>
    <w:rsid w:val="3A74251D"/>
    <w:rsid w:val="3AC52EF5"/>
    <w:rsid w:val="3AF47336"/>
    <w:rsid w:val="3AFE1F63"/>
    <w:rsid w:val="3B2D45F6"/>
    <w:rsid w:val="3B491430"/>
    <w:rsid w:val="3B6E0E96"/>
    <w:rsid w:val="3B7D732B"/>
    <w:rsid w:val="3B822B94"/>
    <w:rsid w:val="3BF27D19"/>
    <w:rsid w:val="3C025A83"/>
    <w:rsid w:val="3C4A1903"/>
    <w:rsid w:val="3C4E2A76"/>
    <w:rsid w:val="3CA01523"/>
    <w:rsid w:val="3CAC611A"/>
    <w:rsid w:val="3CBF5299"/>
    <w:rsid w:val="3CDB69FF"/>
    <w:rsid w:val="3CEA279F"/>
    <w:rsid w:val="3D0A2E41"/>
    <w:rsid w:val="3D1912D6"/>
    <w:rsid w:val="3D211F38"/>
    <w:rsid w:val="3D85696B"/>
    <w:rsid w:val="3D874491"/>
    <w:rsid w:val="3DCB6A74"/>
    <w:rsid w:val="3E3A1504"/>
    <w:rsid w:val="3E570308"/>
    <w:rsid w:val="3E614CE2"/>
    <w:rsid w:val="3EA352FB"/>
    <w:rsid w:val="3EAB0654"/>
    <w:rsid w:val="3ED03C16"/>
    <w:rsid w:val="3F161F71"/>
    <w:rsid w:val="3F177A97"/>
    <w:rsid w:val="3F3E3276"/>
    <w:rsid w:val="3F4343E8"/>
    <w:rsid w:val="3F473ED8"/>
    <w:rsid w:val="3F5C54AA"/>
    <w:rsid w:val="3FA33390"/>
    <w:rsid w:val="3FAC4683"/>
    <w:rsid w:val="3FBA0B4E"/>
    <w:rsid w:val="3FDB2873"/>
    <w:rsid w:val="400242A3"/>
    <w:rsid w:val="400B3158"/>
    <w:rsid w:val="402661E4"/>
    <w:rsid w:val="4037219F"/>
    <w:rsid w:val="4084115C"/>
    <w:rsid w:val="408847A8"/>
    <w:rsid w:val="40A92971"/>
    <w:rsid w:val="40BC26A4"/>
    <w:rsid w:val="40C31C84"/>
    <w:rsid w:val="40E02836"/>
    <w:rsid w:val="40E340D5"/>
    <w:rsid w:val="40FA4F7A"/>
    <w:rsid w:val="41055DF9"/>
    <w:rsid w:val="4114428E"/>
    <w:rsid w:val="41197AF6"/>
    <w:rsid w:val="41314E40"/>
    <w:rsid w:val="413B1FBD"/>
    <w:rsid w:val="414D59F2"/>
    <w:rsid w:val="414F3518"/>
    <w:rsid w:val="416C40CA"/>
    <w:rsid w:val="417B60BB"/>
    <w:rsid w:val="4182569C"/>
    <w:rsid w:val="419378A9"/>
    <w:rsid w:val="41DE664A"/>
    <w:rsid w:val="41F06AA9"/>
    <w:rsid w:val="42134546"/>
    <w:rsid w:val="421F113C"/>
    <w:rsid w:val="42254279"/>
    <w:rsid w:val="4226071D"/>
    <w:rsid w:val="42537038"/>
    <w:rsid w:val="425A2175"/>
    <w:rsid w:val="42756FAE"/>
    <w:rsid w:val="428471F1"/>
    <w:rsid w:val="428816F7"/>
    <w:rsid w:val="42A67657"/>
    <w:rsid w:val="42AD6748"/>
    <w:rsid w:val="42B21FB1"/>
    <w:rsid w:val="42BA2C13"/>
    <w:rsid w:val="42C27D1A"/>
    <w:rsid w:val="42D261AF"/>
    <w:rsid w:val="42D812EB"/>
    <w:rsid w:val="42E83C24"/>
    <w:rsid w:val="42EF6D61"/>
    <w:rsid w:val="43170066"/>
    <w:rsid w:val="43452E25"/>
    <w:rsid w:val="43486471"/>
    <w:rsid w:val="434A043B"/>
    <w:rsid w:val="434F5A51"/>
    <w:rsid w:val="436037BB"/>
    <w:rsid w:val="43A538C3"/>
    <w:rsid w:val="43A713E9"/>
    <w:rsid w:val="43CC0E50"/>
    <w:rsid w:val="43E02B4D"/>
    <w:rsid w:val="43E048FB"/>
    <w:rsid w:val="43E50164"/>
    <w:rsid w:val="43F565F9"/>
    <w:rsid w:val="440A7BCA"/>
    <w:rsid w:val="440C749E"/>
    <w:rsid w:val="4420119C"/>
    <w:rsid w:val="443F5AC6"/>
    <w:rsid w:val="447F2366"/>
    <w:rsid w:val="44823C05"/>
    <w:rsid w:val="448636F5"/>
    <w:rsid w:val="448D7806"/>
    <w:rsid w:val="44A616A1"/>
    <w:rsid w:val="44AD0C81"/>
    <w:rsid w:val="44B26298"/>
    <w:rsid w:val="44B813D4"/>
    <w:rsid w:val="44C22253"/>
    <w:rsid w:val="44E1092B"/>
    <w:rsid w:val="44ED5522"/>
    <w:rsid w:val="450665E4"/>
    <w:rsid w:val="452B1BA6"/>
    <w:rsid w:val="452D591E"/>
    <w:rsid w:val="452F5B3A"/>
    <w:rsid w:val="453E5D7D"/>
    <w:rsid w:val="454743B4"/>
    <w:rsid w:val="454B2248"/>
    <w:rsid w:val="457E261E"/>
    <w:rsid w:val="45992FB4"/>
    <w:rsid w:val="45A71B75"/>
    <w:rsid w:val="45AF0A29"/>
    <w:rsid w:val="45C53DA9"/>
    <w:rsid w:val="45CC5137"/>
    <w:rsid w:val="45E22BAD"/>
    <w:rsid w:val="45EF52CA"/>
    <w:rsid w:val="46333408"/>
    <w:rsid w:val="463B22BD"/>
    <w:rsid w:val="467B6B5D"/>
    <w:rsid w:val="4682613E"/>
    <w:rsid w:val="46CB3641"/>
    <w:rsid w:val="46F801AE"/>
    <w:rsid w:val="46F81F5C"/>
    <w:rsid w:val="472114B3"/>
    <w:rsid w:val="47264D1B"/>
    <w:rsid w:val="473C62ED"/>
    <w:rsid w:val="47401E4D"/>
    <w:rsid w:val="47484C91"/>
    <w:rsid w:val="476D46F8"/>
    <w:rsid w:val="477912EF"/>
    <w:rsid w:val="47835CCA"/>
    <w:rsid w:val="47961EA1"/>
    <w:rsid w:val="47AB6FCE"/>
    <w:rsid w:val="47B2035D"/>
    <w:rsid w:val="47D06A35"/>
    <w:rsid w:val="47D209FF"/>
    <w:rsid w:val="47F170D7"/>
    <w:rsid w:val="47F95F8C"/>
    <w:rsid w:val="480706A9"/>
    <w:rsid w:val="48254FD3"/>
    <w:rsid w:val="482C010F"/>
    <w:rsid w:val="48653621"/>
    <w:rsid w:val="489932CB"/>
    <w:rsid w:val="48B819A3"/>
    <w:rsid w:val="48EB621C"/>
    <w:rsid w:val="48FF3A76"/>
    <w:rsid w:val="49153299"/>
    <w:rsid w:val="493A2D00"/>
    <w:rsid w:val="4944592C"/>
    <w:rsid w:val="495F2766"/>
    <w:rsid w:val="49793828"/>
    <w:rsid w:val="499E328F"/>
    <w:rsid w:val="49B900C8"/>
    <w:rsid w:val="49E36EF3"/>
    <w:rsid w:val="49F904C5"/>
    <w:rsid w:val="49FD6207"/>
    <w:rsid w:val="4A301A0D"/>
    <w:rsid w:val="4A595408"/>
    <w:rsid w:val="4A800BE6"/>
    <w:rsid w:val="4A8C758B"/>
    <w:rsid w:val="4A8E0D19"/>
    <w:rsid w:val="4AC40AD3"/>
    <w:rsid w:val="4AC9433B"/>
    <w:rsid w:val="4ACB4AB7"/>
    <w:rsid w:val="4ADB406F"/>
    <w:rsid w:val="4AE72A13"/>
    <w:rsid w:val="4B0610EB"/>
    <w:rsid w:val="4B166E55"/>
    <w:rsid w:val="4B271062"/>
    <w:rsid w:val="4B502367"/>
    <w:rsid w:val="4B5F07FC"/>
    <w:rsid w:val="4B734D87"/>
    <w:rsid w:val="4B75001F"/>
    <w:rsid w:val="4BA86969"/>
    <w:rsid w:val="4BE807F1"/>
    <w:rsid w:val="4BE86A43"/>
    <w:rsid w:val="4BF278C2"/>
    <w:rsid w:val="4BF76C86"/>
    <w:rsid w:val="4C251A45"/>
    <w:rsid w:val="4C681932"/>
    <w:rsid w:val="4C891FD4"/>
    <w:rsid w:val="4CB132D9"/>
    <w:rsid w:val="4CC254E6"/>
    <w:rsid w:val="4CD86AB8"/>
    <w:rsid w:val="4D094EC3"/>
    <w:rsid w:val="4D0C49B3"/>
    <w:rsid w:val="4D2717ED"/>
    <w:rsid w:val="4D31441A"/>
    <w:rsid w:val="4D445EFB"/>
    <w:rsid w:val="4D950505"/>
    <w:rsid w:val="4D981DA3"/>
    <w:rsid w:val="4D9F75D5"/>
    <w:rsid w:val="4DA46304"/>
    <w:rsid w:val="4DAB1AD6"/>
    <w:rsid w:val="4DF47921"/>
    <w:rsid w:val="4DF711BF"/>
    <w:rsid w:val="4E151645"/>
    <w:rsid w:val="4E173610"/>
    <w:rsid w:val="4E21623C"/>
    <w:rsid w:val="4E5008D0"/>
    <w:rsid w:val="4E920EE8"/>
    <w:rsid w:val="4EA01857"/>
    <w:rsid w:val="4EDB288F"/>
    <w:rsid w:val="4EF31987"/>
    <w:rsid w:val="4F053468"/>
    <w:rsid w:val="4F134CF9"/>
    <w:rsid w:val="4F277882"/>
    <w:rsid w:val="4F604B42"/>
    <w:rsid w:val="4F626B0C"/>
    <w:rsid w:val="4F674123"/>
    <w:rsid w:val="4F697E9B"/>
    <w:rsid w:val="4FB8672C"/>
    <w:rsid w:val="4FD712A8"/>
    <w:rsid w:val="4FD86DCF"/>
    <w:rsid w:val="5055041F"/>
    <w:rsid w:val="50575F45"/>
    <w:rsid w:val="50597F0F"/>
    <w:rsid w:val="506F328F"/>
    <w:rsid w:val="50852AB2"/>
    <w:rsid w:val="50C57353"/>
    <w:rsid w:val="50D43A3A"/>
    <w:rsid w:val="50D77086"/>
    <w:rsid w:val="50DD469C"/>
    <w:rsid w:val="50DE21C3"/>
    <w:rsid w:val="50E53551"/>
    <w:rsid w:val="50EA6DB9"/>
    <w:rsid w:val="513D513B"/>
    <w:rsid w:val="51713037"/>
    <w:rsid w:val="518B234A"/>
    <w:rsid w:val="51AE7DE7"/>
    <w:rsid w:val="51CD2963"/>
    <w:rsid w:val="51D3784E"/>
    <w:rsid w:val="51FA302C"/>
    <w:rsid w:val="525A1D1D"/>
    <w:rsid w:val="525F5585"/>
    <w:rsid w:val="526B217C"/>
    <w:rsid w:val="528943B0"/>
    <w:rsid w:val="52A01807"/>
    <w:rsid w:val="52E141EC"/>
    <w:rsid w:val="53026A50"/>
    <w:rsid w:val="530C1269"/>
    <w:rsid w:val="534327B1"/>
    <w:rsid w:val="53486019"/>
    <w:rsid w:val="53762B86"/>
    <w:rsid w:val="538C5F06"/>
    <w:rsid w:val="53B20179"/>
    <w:rsid w:val="53EE4E13"/>
    <w:rsid w:val="5402441A"/>
    <w:rsid w:val="54273E81"/>
    <w:rsid w:val="54336CC9"/>
    <w:rsid w:val="543D5452"/>
    <w:rsid w:val="546B6463"/>
    <w:rsid w:val="54B41BB8"/>
    <w:rsid w:val="54BD77A2"/>
    <w:rsid w:val="54CB0CB0"/>
    <w:rsid w:val="54D9517B"/>
    <w:rsid w:val="54DE09E3"/>
    <w:rsid w:val="54EF0E42"/>
    <w:rsid w:val="54FC70BB"/>
    <w:rsid w:val="553B4087"/>
    <w:rsid w:val="5579695E"/>
    <w:rsid w:val="55B300C2"/>
    <w:rsid w:val="55E53FF3"/>
    <w:rsid w:val="56073F6A"/>
    <w:rsid w:val="561D373C"/>
    <w:rsid w:val="562B40FC"/>
    <w:rsid w:val="563D5BDD"/>
    <w:rsid w:val="56717635"/>
    <w:rsid w:val="568F468B"/>
    <w:rsid w:val="56B75990"/>
    <w:rsid w:val="56DF0A43"/>
    <w:rsid w:val="56E12A0D"/>
    <w:rsid w:val="56F04DA2"/>
    <w:rsid w:val="57234DD3"/>
    <w:rsid w:val="572648C3"/>
    <w:rsid w:val="5737087F"/>
    <w:rsid w:val="573E7E5F"/>
    <w:rsid w:val="574D7AA7"/>
    <w:rsid w:val="57603931"/>
    <w:rsid w:val="578E4942"/>
    <w:rsid w:val="57A203EE"/>
    <w:rsid w:val="57A71560"/>
    <w:rsid w:val="57B91294"/>
    <w:rsid w:val="57DE6F4C"/>
    <w:rsid w:val="57F56770"/>
    <w:rsid w:val="581B1F4E"/>
    <w:rsid w:val="582901C7"/>
    <w:rsid w:val="583B7EFB"/>
    <w:rsid w:val="583F79EB"/>
    <w:rsid w:val="586B07E0"/>
    <w:rsid w:val="58767CFC"/>
    <w:rsid w:val="587A6C75"/>
    <w:rsid w:val="588B70D4"/>
    <w:rsid w:val="58A837E2"/>
    <w:rsid w:val="58B24661"/>
    <w:rsid w:val="58C63C68"/>
    <w:rsid w:val="58DA7713"/>
    <w:rsid w:val="58DE5456"/>
    <w:rsid w:val="58E862D4"/>
    <w:rsid w:val="59097FF9"/>
    <w:rsid w:val="59201399"/>
    <w:rsid w:val="59320EE4"/>
    <w:rsid w:val="593C217C"/>
    <w:rsid w:val="59407EBE"/>
    <w:rsid w:val="598A113A"/>
    <w:rsid w:val="599124C8"/>
    <w:rsid w:val="59CF119B"/>
    <w:rsid w:val="59EC76FE"/>
    <w:rsid w:val="5A0C7DA1"/>
    <w:rsid w:val="5A0F163F"/>
    <w:rsid w:val="5A3A2B60"/>
    <w:rsid w:val="5A44753A"/>
    <w:rsid w:val="5A4C2893"/>
    <w:rsid w:val="5A4E03B9"/>
    <w:rsid w:val="5A64198B"/>
    <w:rsid w:val="5A767910"/>
    <w:rsid w:val="5AA91A93"/>
    <w:rsid w:val="5AB1172C"/>
    <w:rsid w:val="5AB346C0"/>
    <w:rsid w:val="5AC73CC7"/>
    <w:rsid w:val="5AC939BB"/>
    <w:rsid w:val="5AD54636"/>
    <w:rsid w:val="5AE72137"/>
    <w:rsid w:val="5AEE75AA"/>
    <w:rsid w:val="5B32799F"/>
    <w:rsid w:val="5B3E21DC"/>
    <w:rsid w:val="5B557525"/>
    <w:rsid w:val="5B5629F4"/>
    <w:rsid w:val="5B6B6D49"/>
    <w:rsid w:val="5B7E4CCE"/>
    <w:rsid w:val="5B9462A0"/>
    <w:rsid w:val="5BA83AF9"/>
    <w:rsid w:val="5BAD110F"/>
    <w:rsid w:val="5BBE331C"/>
    <w:rsid w:val="5BC8419B"/>
    <w:rsid w:val="5BFE196B"/>
    <w:rsid w:val="5C05719D"/>
    <w:rsid w:val="5C86202D"/>
    <w:rsid w:val="5CCB1B89"/>
    <w:rsid w:val="5CCE30DB"/>
    <w:rsid w:val="5CE768A3"/>
    <w:rsid w:val="5CE9261B"/>
    <w:rsid w:val="5D0D6309"/>
    <w:rsid w:val="5D2349AC"/>
    <w:rsid w:val="5D3715D8"/>
    <w:rsid w:val="5D3A2E77"/>
    <w:rsid w:val="5D8B722E"/>
    <w:rsid w:val="5D902A97"/>
    <w:rsid w:val="5DB22A0D"/>
    <w:rsid w:val="5DF66D9E"/>
    <w:rsid w:val="5DFE3EA4"/>
    <w:rsid w:val="5E4E4E2C"/>
    <w:rsid w:val="5E652175"/>
    <w:rsid w:val="5E6D4B86"/>
    <w:rsid w:val="5E761C8C"/>
    <w:rsid w:val="5E800D5D"/>
    <w:rsid w:val="5EDD61AF"/>
    <w:rsid w:val="5EE237C6"/>
    <w:rsid w:val="5EFD5F0A"/>
    <w:rsid w:val="5F08322C"/>
    <w:rsid w:val="5F0C439F"/>
    <w:rsid w:val="5F1020E1"/>
    <w:rsid w:val="5F441D8B"/>
    <w:rsid w:val="5F750196"/>
    <w:rsid w:val="5F816B3B"/>
    <w:rsid w:val="5F903222"/>
    <w:rsid w:val="5FBF1411"/>
    <w:rsid w:val="5FDC0215"/>
    <w:rsid w:val="5FE62E42"/>
    <w:rsid w:val="601C6864"/>
    <w:rsid w:val="602816AC"/>
    <w:rsid w:val="604069F6"/>
    <w:rsid w:val="604E1113"/>
    <w:rsid w:val="605129B1"/>
    <w:rsid w:val="606F4BE5"/>
    <w:rsid w:val="60A72A37"/>
    <w:rsid w:val="60BE791B"/>
    <w:rsid w:val="60C767CF"/>
    <w:rsid w:val="60CE4002"/>
    <w:rsid w:val="60D0077C"/>
    <w:rsid w:val="614222FA"/>
    <w:rsid w:val="61812E22"/>
    <w:rsid w:val="619C7C5C"/>
    <w:rsid w:val="61E64E67"/>
    <w:rsid w:val="61EA4E6B"/>
    <w:rsid w:val="62083543"/>
    <w:rsid w:val="62125BED"/>
    <w:rsid w:val="62407622"/>
    <w:rsid w:val="6243457B"/>
    <w:rsid w:val="6247504A"/>
    <w:rsid w:val="62593AD5"/>
    <w:rsid w:val="62595B4D"/>
    <w:rsid w:val="625D388F"/>
    <w:rsid w:val="625E13B5"/>
    <w:rsid w:val="629506A5"/>
    <w:rsid w:val="62EC4C13"/>
    <w:rsid w:val="62F615EE"/>
    <w:rsid w:val="63B079EF"/>
    <w:rsid w:val="63D74F7B"/>
    <w:rsid w:val="63E1404C"/>
    <w:rsid w:val="63F7561D"/>
    <w:rsid w:val="644B7717"/>
    <w:rsid w:val="64520AA6"/>
    <w:rsid w:val="647A1DAB"/>
    <w:rsid w:val="64964E36"/>
    <w:rsid w:val="649E3CEB"/>
    <w:rsid w:val="64E5191A"/>
    <w:rsid w:val="651B17E0"/>
    <w:rsid w:val="6535464F"/>
    <w:rsid w:val="65362175"/>
    <w:rsid w:val="65366619"/>
    <w:rsid w:val="655C606A"/>
    <w:rsid w:val="65613696"/>
    <w:rsid w:val="656E7B61"/>
    <w:rsid w:val="65876E75"/>
    <w:rsid w:val="659F7D1B"/>
    <w:rsid w:val="65E16585"/>
    <w:rsid w:val="65FF4C5D"/>
    <w:rsid w:val="66173D55"/>
    <w:rsid w:val="663C37BC"/>
    <w:rsid w:val="664F1741"/>
    <w:rsid w:val="667E2026"/>
    <w:rsid w:val="66AB26EF"/>
    <w:rsid w:val="66B15F58"/>
    <w:rsid w:val="66C67C2E"/>
    <w:rsid w:val="66DE4873"/>
    <w:rsid w:val="67006EDF"/>
    <w:rsid w:val="67430B7A"/>
    <w:rsid w:val="67582877"/>
    <w:rsid w:val="67650AF0"/>
    <w:rsid w:val="67A4786A"/>
    <w:rsid w:val="67C24194"/>
    <w:rsid w:val="67D6379C"/>
    <w:rsid w:val="67F325A0"/>
    <w:rsid w:val="680E2F36"/>
    <w:rsid w:val="681E586F"/>
    <w:rsid w:val="68295FC1"/>
    <w:rsid w:val="684352D5"/>
    <w:rsid w:val="684D3A5E"/>
    <w:rsid w:val="686B098F"/>
    <w:rsid w:val="6885769C"/>
    <w:rsid w:val="68863414"/>
    <w:rsid w:val="68981FA9"/>
    <w:rsid w:val="68B735CD"/>
    <w:rsid w:val="68B95597"/>
    <w:rsid w:val="68C25CBE"/>
    <w:rsid w:val="68C53F3C"/>
    <w:rsid w:val="68D91796"/>
    <w:rsid w:val="68E048D2"/>
    <w:rsid w:val="68ED6FEF"/>
    <w:rsid w:val="692E2278"/>
    <w:rsid w:val="693410C2"/>
    <w:rsid w:val="693B41FE"/>
    <w:rsid w:val="69482614"/>
    <w:rsid w:val="697119CE"/>
    <w:rsid w:val="697F058F"/>
    <w:rsid w:val="699D27C3"/>
    <w:rsid w:val="69E76134"/>
    <w:rsid w:val="6A026ACA"/>
    <w:rsid w:val="6A0740E0"/>
    <w:rsid w:val="6A4C5F97"/>
    <w:rsid w:val="6A745822"/>
    <w:rsid w:val="6A7A0D56"/>
    <w:rsid w:val="6A845731"/>
    <w:rsid w:val="6A8E035E"/>
    <w:rsid w:val="6A8E65B0"/>
    <w:rsid w:val="6B19231D"/>
    <w:rsid w:val="6B1E7934"/>
    <w:rsid w:val="6B1F1FAA"/>
    <w:rsid w:val="6B2D401B"/>
    <w:rsid w:val="6B5C045C"/>
    <w:rsid w:val="6B6C4B43"/>
    <w:rsid w:val="6B6C68F1"/>
    <w:rsid w:val="6B712159"/>
    <w:rsid w:val="6B961BC0"/>
    <w:rsid w:val="6B9B71D6"/>
    <w:rsid w:val="6BB107A8"/>
    <w:rsid w:val="6BB87D88"/>
    <w:rsid w:val="6BBF2EC5"/>
    <w:rsid w:val="6BCE3108"/>
    <w:rsid w:val="6BE50451"/>
    <w:rsid w:val="6C1F1BB5"/>
    <w:rsid w:val="6C296590"/>
    <w:rsid w:val="6C417D7E"/>
    <w:rsid w:val="6C52747B"/>
    <w:rsid w:val="6C5C6966"/>
    <w:rsid w:val="6C9D2ADA"/>
    <w:rsid w:val="6CA34594"/>
    <w:rsid w:val="6CA91F70"/>
    <w:rsid w:val="6CB247D7"/>
    <w:rsid w:val="6CBE317C"/>
    <w:rsid w:val="6D6535F8"/>
    <w:rsid w:val="6DA560EA"/>
    <w:rsid w:val="6DA71E62"/>
    <w:rsid w:val="6DB620A5"/>
    <w:rsid w:val="6DE07122"/>
    <w:rsid w:val="6DE22E9A"/>
    <w:rsid w:val="6DFF3A4C"/>
    <w:rsid w:val="6E46167B"/>
    <w:rsid w:val="6E533D98"/>
    <w:rsid w:val="6E62222D"/>
    <w:rsid w:val="6E733541"/>
    <w:rsid w:val="6EB760D5"/>
    <w:rsid w:val="6ED70525"/>
    <w:rsid w:val="6F0137F4"/>
    <w:rsid w:val="6F156D3B"/>
    <w:rsid w:val="6F3B4F17"/>
    <w:rsid w:val="6F556011"/>
    <w:rsid w:val="6F742218"/>
    <w:rsid w:val="6F9E54E7"/>
    <w:rsid w:val="6FA06B69"/>
    <w:rsid w:val="6FA7439C"/>
    <w:rsid w:val="6FAD74D8"/>
    <w:rsid w:val="6FB1735A"/>
    <w:rsid w:val="6FFE7D34"/>
    <w:rsid w:val="7003534A"/>
    <w:rsid w:val="70057314"/>
    <w:rsid w:val="70090C45"/>
    <w:rsid w:val="7047792D"/>
    <w:rsid w:val="704E4817"/>
    <w:rsid w:val="70553DF8"/>
    <w:rsid w:val="70CD7E32"/>
    <w:rsid w:val="70D07922"/>
    <w:rsid w:val="70E231B1"/>
    <w:rsid w:val="70FA674D"/>
    <w:rsid w:val="71066EA0"/>
    <w:rsid w:val="7135128D"/>
    <w:rsid w:val="719B1CDE"/>
    <w:rsid w:val="71F47640"/>
    <w:rsid w:val="724C4D86"/>
    <w:rsid w:val="72914E8F"/>
    <w:rsid w:val="729F135A"/>
    <w:rsid w:val="72A9042B"/>
    <w:rsid w:val="72AE5A41"/>
    <w:rsid w:val="734D7008"/>
    <w:rsid w:val="735C36EF"/>
    <w:rsid w:val="73AB01D2"/>
    <w:rsid w:val="73CF3EC1"/>
    <w:rsid w:val="73D019E7"/>
    <w:rsid w:val="73EF1E6D"/>
    <w:rsid w:val="7404221B"/>
    <w:rsid w:val="74081181"/>
    <w:rsid w:val="740A6CA7"/>
    <w:rsid w:val="74235FBB"/>
    <w:rsid w:val="74324450"/>
    <w:rsid w:val="74341F76"/>
    <w:rsid w:val="745102B2"/>
    <w:rsid w:val="74620891"/>
    <w:rsid w:val="747405C4"/>
    <w:rsid w:val="74CE5F27"/>
    <w:rsid w:val="74D13C69"/>
    <w:rsid w:val="74E474F8"/>
    <w:rsid w:val="757840E4"/>
    <w:rsid w:val="75B74C0D"/>
    <w:rsid w:val="75B82733"/>
    <w:rsid w:val="75B86DA1"/>
    <w:rsid w:val="75E33C54"/>
    <w:rsid w:val="760B4F58"/>
    <w:rsid w:val="76157B85"/>
    <w:rsid w:val="76733229"/>
    <w:rsid w:val="76AE24B4"/>
    <w:rsid w:val="76F1414E"/>
    <w:rsid w:val="76F8372F"/>
    <w:rsid w:val="772A140E"/>
    <w:rsid w:val="772E0EFE"/>
    <w:rsid w:val="773D3837"/>
    <w:rsid w:val="77690189"/>
    <w:rsid w:val="77843214"/>
    <w:rsid w:val="779E42D6"/>
    <w:rsid w:val="77E65C7D"/>
    <w:rsid w:val="77ED4572"/>
    <w:rsid w:val="781400F4"/>
    <w:rsid w:val="78397B5B"/>
    <w:rsid w:val="784604CA"/>
    <w:rsid w:val="78591FAB"/>
    <w:rsid w:val="785B3F75"/>
    <w:rsid w:val="78782D79"/>
    <w:rsid w:val="787C3EEC"/>
    <w:rsid w:val="78AF2D27"/>
    <w:rsid w:val="78B11DE7"/>
    <w:rsid w:val="78B47B29"/>
    <w:rsid w:val="78C23FF4"/>
    <w:rsid w:val="78C87131"/>
    <w:rsid w:val="78CF04BF"/>
    <w:rsid w:val="78CF226D"/>
    <w:rsid w:val="78D43D28"/>
    <w:rsid w:val="79075EAB"/>
    <w:rsid w:val="79273E57"/>
    <w:rsid w:val="79297BCF"/>
    <w:rsid w:val="792C5912"/>
    <w:rsid w:val="79366790"/>
    <w:rsid w:val="79AB4A88"/>
    <w:rsid w:val="79E104AA"/>
    <w:rsid w:val="79ED6E4F"/>
    <w:rsid w:val="79F04B91"/>
    <w:rsid w:val="7A04063C"/>
    <w:rsid w:val="7A097A01"/>
    <w:rsid w:val="7A28432B"/>
    <w:rsid w:val="7A4A24F3"/>
    <w:rsid w:val="7A603AC5"/>
    <w:rsid w:val="7A6B4218"/>
    <w:rsid w:val="7A772BBC"/>
    <w:rsid w:val="7A777060"/>
    <w:rsid w:val="7A7C6425"/>
    <w:rsid w:val="7A8F43F6"/>
    <w:rsid w:val="7AA15E8B"/>
    <w:rsid w:val="7ABD0F17"/>
    <w:rsid w:val="7ABE6A3D"/>
    <w:rsid w:val="7ACA7190"/>
    <w:rsid w:val="7AD60594"/>
    <w:rsid w:val="7AE52552"/>
    <w:rsid w:val="7B1A0118"/>
    <w:rsid w:val="7B2014A6"/>
    <w:rsid w:val="7B446F42"/>
    <w:rsid w:val="7B474C85"/>
    <w:rsid w:val="7BB73BB8"/>
    <w:rsid w:val="7BC63DFB"/>
    <w:rsid w:val="7BDD1145"/>
    <w:rsid w:val="7BDF4EBD"/>
    <w:rsid w:val="7BE66BCD"/>
    <w:rsid w:val="7BEE3352"/>
    <w:rsid w:val="7C1F175E"/>
    <w:rsid w:val="7C2428D0"/>
    <w:rsid w:val="7C2823C0"/>
    <w:rsid w:val="7C3C2310"/>
    <w:rsid w:val="7C4B2553"/>
    <w:rsid w:val="7C833A9B"/>
    <w:rsid w:val="7C8617DD"/>
    <w:rsid w:val="7C920181"/>
    <w:rsid w:val="7CA13F21"/>
    <w:rsid w:val="7CAB4D9F"/>
    <w:rsid w:val="7CE309DD"/>
    <w:rsid w:val="7D032E2D"/>
    <w:rsid w:val="7D0A7D18"/>
    <w:rsid w:val="7D0F3580"/>
    <w:rsid w:val="7D1943FF"/>
    <w:rsid w:val="7D494CE4"/>
    <w:rsid w:val="7D80447E"/>
    <w:rsid w:val="7D8A2C07"/>
    <w:rsid w:val="7D951CD7"/>
    <w:rsid w:val="7D965A4F"/>
    <w:rsid w:val="7D9B3066"/>
    <w:rsid w:val="7DBD122E"/>
    <w:rsid w:val="7DC600E3"/>
    <w:rsid w:val="7DCC76C3"/>
    <w:rsid w:val="7DE467BB"/>
    <w:rsid w:val="7DF6029C"/>
    <w:rsid w:val="7E064983"/>
    <w:rsid w:val="7E1C5F55"/>
    <w:rsid w:val="7E307C52"/>
    <w:rsid w:val="7E437985"/>
    <w:rsid w:val="7E551467"/>
    <w:rsid w:val="7E682F48"/>
    <w:rsid w:val="7E696CC0"/>
    <w:rsid w:val="7E955D07"/>
    <w:rsid w:val="7EBB39C0"/>
    <w:rsid w:val="7EBE700C"/>
    <w:rsid w:val="7EE747B5"/>
    <w:rsid w:val="7EEE23D2"/>
    <w:rsid w:val="7EF90044"/>
    <w:rsid w:val="7F0B7D77"/>
    <w:rsid w:val="7F207CC7"/>
    <w:rsid w:val="7F231565"/>
    <w:rsid w:val="7F74591C"/>
    <w:rsid w:val="7F855D7C"/>
    <w:rsid w:val="7FB87EFF"/>
    <w:rsid w:val="7FC701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默认段落字体1"/>
    <w:link w:val="1"/>
    <w:autoRedefine/>
    <w:semiHidden/>
    <w:uiPriority w:val="0"/>
  </w:style>
  <w:style w:type="table" w:customStyle="1" w:styleId="6">
    <w:name w:val="普通表格1"/>
    <w:autoRedefine/>
    <w:semiHidden/>
    <w:qFormat/>
    <w:uiPriority w:val="0"/>
  </w:style>
  <w:style w:type="paragraph" w:customStyle="1" w:styleId="7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页眉1"/>
    <w:basedOn w:val="1"/>
    <w:autoRedefine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网格型1"/>
    <w:basedOn w:val="6"/>
    <w:autoRedefine/>
    <w:qFormat/>
    <w:uiPriority w:val="0"/>
    <w:pPr>
      <w:widowControl w:val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2024-01-07T04:57:00Z</dcterms:created>
  <dc:creator>Fun</dc:creator>
  <cp:lastModifiedBy>Fun</cp:lastModifiedBy>
  <dcterms:modified xsi:type="dcterms:W3CDTF">2024-02-01T08:58:15Z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5AA2C51A2DA24BE7A0D23D8FD52EF5EE_12</vt:lpwstr>
  </property>
</Properties>
</file>